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89AFB" w14:textId="77777777" w:rsidR="00C32F32" w:rsidRDefault="00C32F32" w:rsidP="00C32F32">
      <w:pPr>
        <w:spacing w:after="0"/>
      </w:pPr>
    </w:p>
    <w:p w14:paraId="48AEC587" w14:textId="7E51B295" w:rsidR="00C32F32" w:rsidRDefault="0099183A" w:rsidP="00C32F32">
      <w:pPr>
        <w:spacing w:after="0"/>
      </w:pPr>
      <w:r>
        <w:t xml:space="preserve">Rey Gonzalez, Jodi Scott, </w:t>
      </w:r>
      <w:r w:rsidR="00C32F32" w:rsidRPr="00C32F32">
        <w:t>Robin Steans</w:t>
      </w:r>
      <w:r>
        <w:t>,</w:t>
      </w:r>
      <w:r w:rsidR="00C32F32" w:rsidRPr="00C32F32">
        <w:t xml:space="preserve"> Elliot Regenstein</w:t>
      </w:r>
      <w:r>
        <w:t xml:space="preserve">, </w:t>
      </w:r>
    </w:p>
    <w:p w14:paraId="0FB73323" w14:textId="580F8A64" w:rsidR="0099183A" w:rsidRPr="00C32F32" w:rsidRDefault="0099183A" w:rsidP="00C32F32">
      <w:pPr>
        <w:spacing w:after="0"/>
      </w:pPr>
      <w:r>
        <w:t>Adequacy, Management &amp; Oversight &amp; Mechanisms Working Group Leads</w:t>
      </w:r>
    </w:p>
    <w:p w14:paraId="04FDA857" w14:textId="1F6F3F3C" w:rsidR="0016767D" w:rsidRDefault="0016767D" w:rsidP="00C32F32">
      <w:pPr>
        <w:spacing w:after="0"/>
      </w:pPr>
      <w:r w:rsidRPr="00C32F32">
        <w:t>Illinois’ Commission on Equity in Early Childhood Education and Care Funding</w:t>
      </w:r>
    </w:p>
    <w:p w14:paraId="09D9A0F0" w14:textId="7FD42082" w:rsidR="008D1998" w:rsidRPr="00C32F32" w:rsidRDefault="008D1998" w:rsidP="00C32F32">
      <w:pPr>
        <w:spacing w:after="0"/>
      </w:pPr>
      <w:r>
        <w:t>Office of The Governor, J.B. Pritzker</w:t>
      </w:r>
    </w:p>
    <w:p w14:paraId="2D87EDDF" w14:textId="77777777" w:rsidR="00C32F32" w:rsidRDefault="00C32F32" w:rsidP="00C32F32">
      <w:pPr>
        <w:spacing w:after="0"/>
      </w:pPr>
    </w:p>
    <w:p w14:paraId="4E7315CC" w14:textId="0924027B" w:rsidR="00C32F32" w:rsidRDefault="00C32F32" w:rsidP="00C32F32">
      <w:pPr>
        <w:spacing w:after="0"/>
      </w:pPr>
      <w:r w:rsidRPr="00C32F32">
        <w:t xml:space="preserve">September </w:t>
      </w:r>
      <w:r w:rsidR="000005E4" w:rsidRPr="00C32F32">
        <w:t>2</w:t>
      </w:r>
      <w:r w:rsidR="00130C53">
        <w:t>6</w:t>
      </w:r>
      <w:r w:rsidRPr="00C32F32">
        <w:t>, 2020</w:t>
      </w:r>
    </w:p>
    <w:p w14:paraId="27FB2774" w14:textId="4F92B62A" w:rsidR="0099183A" w:rsidRDefault="0099183A" w:rsidP="00C32F32">
      <w:pPr>
        <w:spacing w:after="0"/>
      </w:pPr>
    </w:p>
    <w:p w14:paraId="4A635095" w14:textId="3B819424" w:rsidR="0099183A" w:rsidRPr="0099183A" w:rsidRDefault="0099183A" w:rsidP="0099183A">
      <w:pPr>
        <w:rPr>
          <w:b/>
        </w:rPr>
      </w:pPr>
      <w:r w:rsidRPr="009F01E3">
        <w:rPr>
          <w:b/>
        </w:rPr>
        <w:t>Memo</w:t>
      </w:r>
      <w:r w:rsidR="00674A45">
        <w:rPr>
          <w:b/>
        </w:rPr>
        <w:t>:</w:t>
      </w:r>
      <w:r w:rsidRPr="009F01E3">
        <w:rPr>
          <w:b/>
        </w:rPr>
        <w:t xml:space="preserve"> Racial Equity in Child Care: Supporting Families Who Use Family, Friend and Neighbor Care </w:t>
      </w:r>
    </w:p>
    <w:p w14:paraId="55AB3961" w14:textId="3DCBD080" w:rsidR="0099183A" w:rsidRPr="00C32F32" w:rsidRDefault="0099183A" w:rsidP="00C32F32">
      <w:pPr>
        <w:spacing w:after="0"/>
      </w:pPr>
      <w:r>
        <w:t>Dear Working Group Leads,</w:t>
      </w:r>
    </w:p>
    <w:p w14:paraId="7A6E199E" w14:textId="77777777" w:rsidR="00C32F32" w:rsidRDefault="00C32F32" w:rsidP="00C32F32">
      <w:pPr>
        <w:spacing w:after="0"/>
        <w:rPr>
          <w:b/>
        </w:rPr>
      </w:pPr>
    </w:p>
    <w:p w14:paraId="7E13B76C" w14:textId="514B4A36" w:rsidR="00FD19AF" w:rsidRDefault="00812349">
      <w:r>
        <w:t>In this memo</w:t>
      </w:r>
      <w:r w:rsidR="0099183A">
        <w:t xml:space="preserve"> the Sylvia Cotton Center for Research and Policy Innovation at</w:t>
      </w:r>
      <w:r>
        <w:t xml:space="preserve"> Illinois Action for Children outlines the reasons why </w:t>
      </w:r>
      <w:r w:rsidR="000A60E2">
        <w:t>Family, Friend and Neighbor (</w:t>
      </w:r>
      <w:r>
        <w:t>FFN</w:t>
      </w:r>
      <w:r w:rsidR="000A60E2">
        <w:t>)</w:t>
      </w:r>
      <w:r>
        <w:t xml:space="preserve"> care is essential to racial and economic </w:t>
      </w:r>
      <w:r w:rsidR="009830FE">
        <w:t>justice</w:t>
      </w:r>
      <w:r>
        <w:t xml:space="preserve"> in Illinois and urges the consideration of the following recommendations to FFN </w:t>
      </w:r>
      <w:r w:rsidR="005E5726">
        <w:t xml:space="preserve">funding </w:t>
      </w:r>
      <w:r>
        <w:t xml:space="preserve">adequacy, funding mechanisms, </w:t>
      </w:r>
      <w:r w:rsidR="0099183A">
        <w:t xml:space="preserve">and </w:t>
      </w:r>
      <w:r>
        <w:t xml:space="preserve">management and oversight. </w:t>
      </w:r>
      <w:r w:rsidR="008637BF">
        <w:t>Adequately funding</w:t>
      </w:r>
      <w:r w:rsidR="00B0134F">
        <w:t xml:space="preserve"> t</w:t>
      </w:r>
      <w:r w:rsidR="00FD19AF">
        <w:t xml:space="preserve">his care </w:t>
      </w:r>
      <w:r w:rsidR="008637BF">
        <w:t xml:space="preserve">will </w:t>
      </w:r>
      <w:r w:rsidR="00B0134F">
        <w:t xml:space="preserve">require substantial new investment </w:t>
      </w:r>
      <w:r w:rsidR="00FD19AF">
        <w:t xml:space="preserve">but is essential </w:t>
      </w:r>
      <w:r w:rsidR="008637BF">
        <w:t>to</w:t>
      </w:r>
      <w:r w:rsidR="00FD19AF">
        <w:t xml:space="preserve"> meet the needs of workers of color who are the backbone of our current economy</w:t>
      </w:r>
      <w:r w:rsidR="000005E4">
        <w:t>,</w:t>
      </w:r>
      <w:r w:rsidR="00DD7637">
        <w:t xml:space="preserve"> and </w:t>
      </w:r>
      <w:r w:rsidR="008637BF">
        <w:t xml:space="preserve">to </w:t>
      </w:r>
      <w:r w:rsidR="00B0134F">
        <w:t>ensur</w:t>
      </w:r>
      <w:r w:rsidR="008637BF">
        <w:t>e</w:t>
      </w:r>
      <w:r w:rsidR="00DD7637">
        <w:t xml:space="preserve"> their children </w:t>
      </w:r>
      <w:r w:rsidR="00B0134F">
        <w:t xml:space="preserve">receive </w:t>
      </w:r>
      <w:r w:rsidR="00DD7637">
        <w:t>a higher standard of care</w:t>
      </w:r>
      <w:r w:rsidR="00FD19AF">
        <w:t>.</w:t>
      </w:r>
      <w:r w:rsidR="0016767D">
        <w:t xml:space="preserve"> </w:t>
      </w:r>
    </w:p>
    <w:p w14:paraId="5FF50E21" w14:textId="472841DC" w:rsidR="0016767D" w:rsidRPr="00C32F32" w:rsidRDefault="0016767D">
      <w:pPr>
        <w:rPr>
          <w:b/>
          <w:bCs/>
        </w:rPr>
      </w:pPr>
      <w:r w:rsidRPr="00C32F32">
        <w:rPr>
          <w:b/>
          <w:bCs/>
        </w:rPr>
        <w:t>WHY FFN CARE MATTERS, ESPECIALLY DURING COVID-19</w:t>
      </w:r>
    </w:p>
    <w:p w14:paraId="40B6A049" w14:textId="5BC6F83A" w:rsidR="00C4028B" w:rsidRDefault="002E5BC8">
      <w:r>
        <w:t>P</w:t>
      </w:r>
      <w:r w:rsidR="00337C55">
        <w:t xml:space="preserve">arents </w:t>
      </w:r>
      <w:r>
        <w:t xml:space="preserve">choose to use </w:t>
      </w:r>
      <w:r w:rsidR="001455D2">
        <w:t xml:space="preserve">FFN </w:t>
      </w:r>
      <w:r>
        <w:t xml:space="preserve">care for many reasons. Many parents </w:t>
      </w:r>
      <w:r w:rsidR="00337C55">
        <w:t>work nontraditional hours</w:t>
      </w:r>
      <w:r w:rsidR="00C4028B">
        <w:t xml:space="preserve"> as do essential workers</w:t>
      </w:r>
      <w:r w:rsidR="000A60E2">
        <w:t>. The</w:t>
      </w:r>
      <w:r w:rsidR="00337C55">
        <w:t xml:space="preserve"> COVID-19 pandemic</w:t>
      </w:r>
      <w:r w:rsidR="000A60E2">
        <w:t xml:space="preserve"> has highlighted that</w:t>
      </w:r>
      <w:r w:rsidR="00337C55">
        <w:t xml:space="preserve"> children of essential workers need care while their parents deliver our food, care for us in hospitals, </w:t>
      </w:r>
      <w:r w:rsidR="0062673F">
        <w:t xml:space="preserve">load </w:t>
      </w:r>
      <w:r w:rsidR="00337C55">
        <w:t>our packages, and take care of our other basic needs</w:t>
      </w:r>
      <w:r w:rsidR="0062673F">
        <w:t>.</w:t>
      </w:r>
      <w:r w:rsidR="0099183A" w:rsidRPr="0099183A">
        <w:t xml:space="preserve"> </w:t>
      </w:r>
      <w:r w:rsidR="0099183A">
        <w:t xml:space="preserve">Many essential workers are people of color and minimum wage workers. Care for their children often </w:t>
      </w:r>
      <w:r w:rsidR="0062673F">
        <w:t>occurs</w:t>
      </w:r>
      <w:r w:rsidR="00B0134F">
        <w:t xml:space="preserve"> during</w:t>
      </w:r>
      <w:r>
        <w:t xml:space="preserve"> evenings, overnight</w:t>
      </w:r>
      <w:r w:rsidR="000005E4">
        <w:t>,</w:t>
      </w:r>
      <w:r>
        <w:t xml:space="preserve"> </w:t>
      </w:r>
      <w:r w:rsidR="00B0134F">
        <w:t>and</w:t>
      </w:r>
      <w:r>
        <w:t xml:space="preserve"> weekends when many licensed child care settings do not operate. </w:t>
      </w:r>
      <w:r w:rsidR="00DD7637">
        <w:t>This care is not easily comparable to traditional early learning services as i</w:t>
      </w:r>
      <w:r w:rsidR="0062673F">
        <w:t>t</w:t>
      </w:r>
      <w:r w:rsidR="00DD7637">
        <w:t xml:space="preserve"> may include part of an academic day and part of out-of-school time.</w:t>
      </w:r>
      <w:r w:rsidR="000005E4">
        <w:t xml:space="preserve"> </w:t>
      </w:r>
      <w:r w:rsidR="000005E4" w:rsidDel="000005E4">
        <w:t xml:space="preserve"> </w:t>
      </w:r>
      <w:r w:rsidR="002772C9">
        <w:t xml:space="preserve"> </w:t>
      </w:r>
      <w:r w:rsidR="000005E4">
        <w:t xml:space="preserve">Many </w:t>
      </w:r>
      <w:r w:rsidR="000A60E2">
        <w:t>FFN</w:t>
      </w:r>
      <w:r w:rsidR="002772C9">
        <w:t xml:space="preserve"> providers offer care beyond the traditional 9</w:t>
      </w:r>
      <w:r w:rsidR="000005E4">
        <w:t xml:space="preserve"> a.m. </w:t>
      </w:r>
      <w:r w:rsidR="002772C9">
        <w:t>-</w:t>
      </w:r>
      <w:r w:rsidR="000005E4">
        <w:t xml:space="preserve"> </w:t>
      </w:r>
      <w:r w:rsidR="002772C9">
        <w:t>5</w:t>
      </w:r>
      <w:r w:rsidR="009830FE">
        <w:t xml:space="preserve"> </w:t>
      </w:r>
      <w:r w:rsidR="000005E4">
        <w:t xml:space="preserve">p.m. </w:t>
      </w:r>
      <w:r w:rsidR="009830FE">
        <w:t>schedule</w:t>
      </w:r>
      <w:r w:rsidR="002772C9">
        <w:t xml:space="preserve">, often </w:t>
      </w:r>
      <w:r w:rsidR="000005E4">
        <w:t xml:space="preserve">making it </w:t>
      </w:r>
      <w:r w:rsidR="002772C9">
        <w:t>the best solution for parents with long commutes, who depend on transit, or who work nights or weekends</w:t>
      </w:r>
      <w:r w:rsidR="000A60E2">
        <w:t>.</w:t>
      </w:r>
    </w:p>
    <w:p w14:paraId="0052CF25" w14:textId="2A269ADD" w:rsidR="006C6251" w:rsidDel="000A60E2" w:rsidRDefault="00C4028B">
      <w:r w:rsidRPr="00C4028B" w:rsidDel="000A60E2">
        <w:rPr>
          <w:b/>
          <w:bCs/>
        </w:rPr>
        <w:t xml:space="preserve">During a time of COVID-19 pandemic, many families are turning </w:t>
      </w:r>
      <w:r w:rsidR="000005E4">
        <w:rPr>
          <w:b/>
          <w:bCs/>
        </w:rPr>
        <w:t xml:space="preserve">away </w:t>
      </w:r>
      <w:r w:rsidRPr="00C4028B" w:rsidDel="000A60E2">
        <w:rPr>
          <w:b/>
          <w:bCs/>
        </w:rPr>
        <w:t>from large child care settings with strangers to FFN providers because it feels safe</w:t>
      </w:r>
      <w:r w:rsidR="000005E4">
        <w:rPr>
          <w:b/>
          <w:bCs/>
        </w:rPr>
        <w:t>r</w:t>
      </w:r>
      <w:r w:rsidRPr="00C4028B" w:rsidDel="000A60E2">
        <w:rPr>
          <w:b/>
          <w:bCs/>
        </w:rPr>
        <w:t>.</w:t>
      </w:r>
      <w:r w:rsidDel="000A60E2">
        <w:t xml:space="preserve"> Parents choose FFN care because they prefer their children be with someone they know and trust. </w:t>
      </w:r>
      <w:r w:rsidR="000A60E2">
        <w:t>FFN</w:t>
      </w:r>
      <w:r w:rsidR="002772C9" w:rsidRPr="002772C9">
        <w:t xml:space="preserve"> care allows parents to enter and remain in the </w:t>
      </w:r>
      <w:r w:rsidR="000005E4">
        <w:t xml:space="preserve">workforce, </w:t>
      </w:r>
      <w:r w:rsidR="002772C9" w:rsidRPr="002772C9">
        <w:t xml:space="preserve">generating significant economic returns for families and communities in the process. </w:t>
      </w:r>
    </w:p>
    <w:p w14:paraId="07CA4CC3" w14:textId="5EE819B4" w:rsidR="0016767D" w:rsidRDefault="000005E4">
      <w:r>
        <w:rPr>
          <w:b/>
          <w:bCs/>
        </w:rPr>
        <w:t xml:space="preserve">A strength of </w:t>
      </w:r>
      <w:r w:rsidR="0016767D" w:rsidRPr="0099183A">
        <w:rPr>
          <w:b/>
          <w:bCs/>
        </w:rPr>
        <w:t xml:space="preserve">FFN child care </w:t>
      </w:r>
      <w:r>
        <w:rPr>
          <w:b/>
          <w:bCs/>
        </w:rPr>
        <w:t xml:space="preserve">is that it </w:t>
      </w:r>
      <w:r w:rsidR="0016767D" w:rsidRPr="0099183A">
        <w:rPr>
          <w:b/>
          <w:bCs/>
        </w:rPr>
        <w:t xml:space="preserve">tends to be used in </w:t>
      </w:r>
      <w:r>
        <w:rPr>
          <w:b/>
          <w:bCs/>
        </w:rPr>
        <w:t>great numbers</w:t>
      </w:r>
      <w:r w:rsidRPr="0099183A">
        <w:rPr>
          <w:b/>
          <w:bCs/>
        </w:rPr>
        <w:t xml:space="preserve"> </w:t>
      </w:r>
      <w:r w:rsidR="0016767D" w:rsidRPr="0099183A">
        <w:rPr>
          <w:b/>
          <w:bCs/>
        </w:rPr>
        <w:t xml:space="preserve">by </w:t>
      </w:r>
      <w:r w:rsidRPr="0099183A">
        <w:rPr>
          <w:b/>
          <w:bCs/>
        </w:rPr>
        <w:t>African</w:t>
      </w:r>
      <w:r>
        <w:rPr>
          <w:b/>
          <w:bCs/>
        </w:rPr>
        <w:t>-</w:t>
      </w:r>
      <w:r w:rsidR="0016767D" w:rsidRPr="0099183A">
        <w:rPr>
          <w:b/>
          <w:bCs/>
        </w:rPr>
        <w:t xml:space="preserve">American </w:t>
      </w:r>
      <w:r>
        <w:rPr>
          <w:b/>
          <w:bCs/>
        </w:rPr>
        <w:t>families</w:t>
      </w:r>
      <w:r w:rsidR="0016767D" w:rsidRPr="0099183A">
        <w:rPr>
          <w:b/>
          <w:bCs/>
        </w:rPr>
        <w:t>.</w:t>
      </w:r>
      <w:r w:rsidR="0016767D">
        <w:t xml:space="preserve"> </w:t>
      </w:r>
      <w:r w:rsidR="000A60E2">
        <w:t>FFN</w:t>
      </w:r>
      <w:r w:rsidR="0016767D">
        <w:t xml:space="preserve"> care is responsive, culturally</w:t>
      </w:r>
      <w:r w:rsidR="59653B77">
        <w:t xml:space="preserve"> </w:t>
      </w:r>
      <w:r w:rsidR="0016767D">
        <w:t xml:space="preserve">relevant, and often provided by caregivers who look, speak, and live similarly to the children in their care. </w:t>
      </w:r>
      <w:r w:rsidR="000A60E2">
        <w:t>FFN</w:t>
      </w:r>
      <w:r w:rsidR="0016767D">
        <w:t xml:space="preserve"> care is home-based, offering an intimate</w:t>
      </w:r>
      <w:r w:rsidR="000A60E2">
        <w:t xml:space="preserve"> </w:t>
      </w:r>
      <w:r w:rsidR="0016767D">
        <w:t xml:space="preserve">environment that many families prefer for infants and toddlers. </w:t>
      </w:r>
      <w:r w:rsidR="00C372D9">
        <w:t>FFN</w:t>
      </w:r>
      <w:r w:rsidR="0016767D">
        <w:t xml:space="preserve"> providers make care available right in working families’ neighborhoods.</w:t>
      </w:r>
    </w:p>
    <w:p w14:paraId="7351C2E3" w14:textId="6941FD93" w:rsidR="003818B6" w:rsidRDefault="003818B6">
      <w:r>
        <w:t>T</w:t>
      </w:r>
      <w:r w:rsidR="006C6251">
        <w:t xml:space="preserve">he pandemic </w:t>
      </w:r>
      <w:r w:rsidR="00CE6D9F">
        <w:t>and</w:t>
      </w:r>
      <w:r w:rsidR="000005E4">
        <w:t xml:space="preserve"> a</w:t>
      </w:r>
      <w:r w:rsidR="00CE6D9F">
        <w:t xml:space="preserve"> renewed focus on the pervasiveness of systemic racism </w:t>
      </w:r>
      <w:r w:rsidR="000005E4">
        <w:t xml:space="preserve">have both </w:t>
      </w:r>
      <w:r w:rsidR="006C6251">
        <w:t>lent new urgency to addressing racial inequities</w:t>
      </w:r>
      <w:r w:rsidR="001455D2">
        <w:t>. W</w:t>
      </w:r>
      <w:r w:rsidR="00443877">
        <w:t>ithin the Child Care Assistance Program (CCAP)</w:t>
      </w:r>
      <w:r w:rsidR="000005E4">
        <w:t>,</w:t>
      </w:r>
      <w:r w:rsidR="006C6251">
        <w:t xml:space="preserve"> FFN care is most </w:t>
      </w:r>
      <w:r w:rsidR="000005E4">
        <w:t xml:space="preserve">often </w:t>
      </w:r>
      <w:r w:rsidR="006C6251">
        <w:t xml:space="preserve">used by families of color, especially African-American families. </w:t>
      </w:r>
      <w:r w:rsidR="00C4028B" w:rsidRPr="00C4028B">
        <w:rPr>
          <w:b/>
          <w:bCs/>
        </w:rPr>
        <w:t>T</w:t>
      </w:r>
      <w:r w:rsidR="002E5BC8" w:rsidRPr="00C4028B">
        <w:rPr>
          <w:b/>
          <w:bCs/>
        </w:rPr>
        <w:t xml:space="preserve">he Governor’s Commission on Equitable Funding for Early Childhood Education and Care </w:t>
      </w:r>
      <w:r w:rsidR="00C4028B" w:rsidRPr="00C4028B">
        <w:rPr>
          <w:b/>
          <w:bCs/>
        </w:rPr>
        <w:t xml:space="preserve">must </w:t>
      </w:r>
      <w:r w:rsidR="002E5BC8" w:rsidRPr="00C4028B">
        <w:rPr>
          <w:b/>
          <w:bCs/>
        </w:rPr>
        <w:t>resolve the care challenges for families choosing FFN care</w:t>
      </w:r>
      <w:r w:rsidR="00C4028B" w:rsidRPr="00C4028B">
        <w:rPr>
          <w:b/>
          <w:bCs/>
        </w:rPr>
        <w:t xml:space="preserve"> in order to address some of the </w:t>
      </w:r>
      <w:r w:rsidR="002E5BC8" w:rsidRPr="00C4028B">
        <w:rPr>
          <w:b/>
          <w:bCs/>
        </w:rPr>
        <w:t>most glaring inequities in the existing child care system.</w:t>
      </w:r>
      <w:r w:rsidR="002E5BC8">
        <w:t xml:space="preserve"> </w:t>
      </w:r>
      <w:r w:rsidR="006C6251">
        <w:t>A child care system that fails to support this care will fail to advance racial equity</w:t>
      </w:r>
      <w:r w:rsidR="009830FE">
        <w:t xml:space="preserve"> at a much larger scale</w:t>
      </w:r>
      <w:r w:rsidR="006C6251">
        <w:t xml:space="preserve">.  </w:t>
      </w:r>
    </w:p>
    <w:p w14:paraId="2625E8E8" w14:textId="14CEAC96" w:rsidR="00535373" w:rsidRDefault="00942966">
      <w:r w:rsidRPr="00535373">
        <w:rPr>
          <w:b/>
          <w:bCs/>
          <w:noProof/>
        </w:rPr>
        <w:lastRenderedPageBreak/>
        <mc:AlternateContent>
          <mc:Choice Requires="wps">
            <w:drawing>
              <wp:anchor distT="45720" distB="45720" distL="114300" distR="114300" simplePos="0" relativeHeight="251658240" behindDoc="0" locked="0" layoutInCell="1" allowOverlap="1" wp14:anchorId="3E114107" wp14:editId="2C85D49A">
                <wp:simplePos x="0" y="0"/>
                <wp:positionH relativeFrom="margin">
                  <wp:posOffset>-12700</wp:posOffset>
                </wp:positionH>
                <wp:positionV relativeFrom="paragraph">
                  <wp:posOffset>1017905</wp:posOffset>
                </wp:positionV>
                <wp:extent cx="6235700" cy="103505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5700" cy="1035050"/>
                        </a:xfrm>
                        <a:prstGeom prst="rect">
                          <a:avLst/>
                        </a:prstGeom>
                        <a:solidFill>
                          <a:srgbClr val="FFFFFF"/>
                        </a:solidFill>
                        <a:ln w="9525">
                          <a:solidFill>
                            <a:srgbClr val="000000"/>
                          </a:solidFill>
                          <a:miter lim="800000"/>
                          <a:headEnd/>
                          <a:tailEnd/>
                        </a:ln>
                      </wps:spPr>
                      <wps:txbx>
                        <w:txbxContent>
                          <w:p w14:paraId="6B0FBF01" w14:textId="2C282662" w:rsidR="000D1902" w:rsidRDefault="000D1902" w:rsidP="00535373">
                            <w:pPr>
                              <w:spacing w:after="600"/>
                            </w:pPr>
                            <w:r w:rsidRPr="00482835">
                              <w:rPr>
                                <w:b/>
                              </w:rPr>
                              <w:t>The Illinois Child Care Assis</w:t>
                            </w:r>
                            <w:r w:rsidR="00482835">
                              <w:rPr>
                                <w:b/>
                              </w:rPr>
                              <w:t>tance Program</w:t>
                            </w:r>
                            <w:r w:rsidR="00443877">
                              <w:rPr>
                                <w:b/>
                              </w:rPr>
                              <w:t xml:space="preserve"> (CCAP)</w:t>
                            </w:r>
                            <w:r w:rsidR="00482835">
                              <w:rPr>
                                <w:b/>
                              </w:rPr>
                              <w:t xml:space="preserve"> </w:t>
                            </w:r>
                            <w:r w:rsidR="006C6251">
                              <w:t>reimburses</w:t>
                            </w:r>
                            <w:r w:rsidR="0073335E">
                              <w:t xml:space="preserve"> FFN care, also known as</w:t>
                            </w:r>
                            <w:r w:rsidR="006C6251">
                              <w:t xml:space="preserve"> </w:t>
                            </w:r>
                            <w:r>
                              <w:t>license-exempt home-based child care</w:t>
                            </w:r>
                            <w:r w:rsidR="0073335E">
                              <w:t>,</w:t>
                            </w:r>
                            <w:r>
                              <w:t xml:space="preserve"> at a low rate of $18.38 </w:t>
                            </w:r>
                            <w:r w:rsidR="00443877">
                              <w:t xml:space="preserve">per child </w:t>
                            </w:r>
                            <w:r>
                              <w:t xml:space="preserve">for a full day </w:t>
                            </w:r>
                            <w:r w:rsidR="00482835">
                              <w:t xml:space="preserve">of care </w:t>
                            </w:r>
                            <w:r>
                              <w:t xml:space="preserve">for up to three unrelated </w:t>
                            </w:r>
                            <w:r w:rsidR="00482835">
                              <w:t xml:space="preserve">CCAP-eligible </w:t>
                            </w:r>
                            <w:r>
                              <w:t>children</w:t>
                            </w:r>
                            <w:r w:rsidR="006C6251">
                              <w:t>. (More children are allowed</w:t>
                            </w:r>
                            <w:r>
                              <w:t xml:space="preserve"> if</w:t>
                            </w:r>
                            <w:r w:rsidR="006C6251">
                              <w:t xml:space="preserve"> the children are all related).  This</w:t>
                            </w:r>
                            <w:r>
                              <w:t xml:space="preserve"> </w:t>
                            </w:r>
                            <w:r w:rsidR="00482835">
                              <w:t xml:space="preserve">reimbursement </w:t>
                            </w:r>
                            <w:r w:rsidR="00A901F5">
                              <w:t xml:space="preserve">currently </w:t>
                            </w:r>
                            <w:r>
                              <w:t xml:space="preserve">pays the provider $2.30 per hour per child </w:t>
                            </w:r>
                            <w:r w:rsidR="00482835">
                              <w:t>for an eight-</w:t>
                            </w:r>
                            <w:r w:rsidR="006C6251">
                              <w:t>hour day, substantially</w:t>
                            </w:r>
                            <w:r>
                              <w:t xml:space="preserve"> below Illinois</w:t>
                            </w:r>
                            <w:r w:rsidR="00482835">
                              <w:t>’</w:t>
                            </w:r>
                            <w:r w:rsidR="006C6251">
                              <w:t xml:space="preserve"> minimum wage of $10.  A </w:t>
                            </w:r>
                            <w:r>
                              <w:t xml:space="preserve">typical license-exempt home </w:t>
                            </w:r>
                            <w:r w:rsidR="006C6251">
                              <w:t xml:space="preserve">provider in </w:t>
                            </w:r>
                            <w:r w:rsidR="00443877">
                              <w:t>CCAP</w:t>
                            </w:r>
                            <w:r w:rsidR="006C6251">
                              <w:t xml:space="preserve"> </w:t>
                            </w:r>
                            <w:r w:rsidR="00482835">
                              <w:t>cares</w:t>
                            </w:r>
                            <w:r>
                              <w:t xml:space="preserve"> for two children</w:t>
                            </w:r>
                            <w:r w:rsidRPr="006C6251">
                              <w:t>.</w:t>
                            </w:r>
                            <w:r>
                              <w:t xml:space="preserve">  </w:t>
                            </w:r>
                            <w:r w:rsidR="00482835">
                              <w:t xml:space="preserve"> </w:t>
                            </w:r>
                          </w:p>
                          <w:p w14:paraId="561F819F" w14:textId="77777777" w:rsidR="000D1902" w:rsidRDefault="000D19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114107" id="_x0000_t202" coordsize="21600,21600" o:spt="202" path="m,l,21600r21600,l21600,xe">
                <v:stroke joinstyle="miter"/>
                <v:path gradientshapeok="t" o:connecttype="rect"/>
              </v:shapetype>
              <v:shape id="Text Box 2" o:spid="_x0000_s1026" type="#_x0000_t202" style="position:absolute;margin-left:-1pt;margin-top:80.15pt;width:491pt;height:8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">
                <v:textbox>
                  <w:txbxContent>
                    <w:p w14:paraId="6B0FBF01" w14:textId="2C282662" w:rsidR="000D1902" w:rsidRDefault="000D1902" w:rsidP="00535373">
                      <w:pPr>
                        <w:spacing w:after="600"/>
                      </w:pPr>
                      <w:r w:rsidRPr="00482835">
                        <w:rPr>
                          <w:b/>
                        </w:rPr>
                        <w:t>The Illinois Child Care Assis</w:t>
                      </w:r>
                      <w:r w:rsidR="00482835">
                        <w:rPr>
                          <w:b/>
                        </w:rPr>
                        <w:t>tance Program</w:t>
                      </w:r>
                      <w:r w:rsidR="00443877">
                        <w:rPr>
                          <w:b/>
                        </w:rPr>
                        <w:t xml:space="preserve"> (CCAP)</w:t>
                      </w:r>
                      <w:r w:rsidR="00482835">
                        <w:rPr>
                          <w:b/>
                        </w:rPr>
                        <w:t xml:space="preserve"> </w:t>
                      </w:r>
                      <w:r w:rsidR="006C6251">
                        <w:t>reimburses</w:t>
                      </w:r>
                      <w:r w:rsidR="0073335E">
                        <w:t xml:space="preserve"> FFN care, also known as</w:t>
                      </w:r>
                      <w:r w:rsidR="006C6251">
                        <w:t xml:space="preserve"> </w:t>
                      </w:r>
                      <w:r>
                        <w:t xml:space="preserve">license-exempt home-based </w:t>
                      </w:r>
                      <w:proofErr w:type="gramStart"/>
                      <w:r>
                        <w:t>child care</w:t>
                      </w:r>
                      <w:proofErr w:type="gramEnd"/>
                      <w:r w:rsidR="0073335E">
                        <w:t>,</w:t>
                      </w:r>
                      <w:r>
                        <w:t xml:space="preserve"> at a low rate of $18.38 </w:t>
                      </w:r>
                      <w:r w:rsidR="00443877">
                        <w:t xml:space="preserve">per child </w:t>
                      </w:r>
                      <w:r>
                        <w:t xml:space="preserve">for a full day </w:t>
                      </w:r>
                      <w:r w:rsidR="00482835">
                        <w:t xml:space="preserve">of care </w:t>
                      </w:r>
                      <w:r>
                        <w:t xml:space="preserve">for up to three unrelated </w:t>
                      </w:r>
                      <w:r w:rsidR="00482835">
                        <w:t xml:space="preserve">CCAP-eligible </w:t>
                      </w:r>
                      <w:r>
                        <w:t>children</w:t>
                      </w:r>
                      <w:r w:rsidR="006C6251">
                        <w:t>. (More children are allowed</w:t>
                      </w:r>
                      <w:r>
                        <w:t xml:space="preserve"> if</w:t>
                      </w:r>
                      <w:r w:rsidR="006C6251">
                        <w:t xml:space="preserve"> the children are all related).  This</w:t>
                      </w:r>
                      <w:r>
                        <w:t xml:space="preserve"> </w:t>
                      </w:r>
                      <w:r w:rsidR="00482835">
                        <w:t xml:space="preserve">reimbursement </w:t>
                      </w:r>
                      <w:r w:rsidR="00A901F5">
                        <w:t xml:space="preserve">currently </w:t>
                      </w:r>
                      <w:r>
                        <w:t xml:space="preserve">pays the provider $2.30 per hour per child </w:t>
                      </w:r>
                      <w:r w:rsidR="00482835">
                        <w:t>for an eight-</w:t>
                      </w:r>
                      <w:r w:rsidR="006C6251">
                        <w:t>hour day, substantially</w:t>
                      </w:r>
                      <w:r>
                        <w:t xml:space="preserve"> below Illinois</w:t>
                      </w:r>
                      <w:r w:rsidR="00482835">
                        <w:t>’</w:t>
                      </w:r>
                      <w:r w:rsidR="006C6251">
                        <w:t xml:space="preserve"> minimum wage of $10.  A </w:t>
                      </w:r>
                      <w:r>
                        <w:t xml:space="preserve">typical license-exempt home </w:t>
                      </w:r>
                      <w:r w:rsidR="006C6251">
                        <w:t xml:space="preserve">provider in </w:t>
                      </w:r>
                      <w:r w:rsidR="00443877">
                        <w:t>CCAP</w:t>
                      </w:r>
                      <w:r w:rsidR="006C6251">
                        <w:t xml:space="preserve"> </w:t>
                      </w:r>
                      <w:r w:rsidR="00482835">
                        <w:t>cares</w:t>
                      </w:r>
                      <w:r>
                        <w:t xml:space="preserve"> for two children</w:t>
                      </w:r>
                      <w:r w:rsidRPr="006C6251">
                        <w:t>.</w:t>
                      </w:r>
                      <w:r>
                        <w:t xml:space="preserve">  </w:t>
                      </w:r>
                      <w:r w:rsidR="00482835">
                        <w:t xml:space="preserve"> </w:t>
                      </w:r>
                    </w:p>
                    <w:p w14:paraId="561F819F" w14:textId="77777777" w:rsidR="000D1902" w:rsidRDefault="000D1902"/>
                  </w:txbxContent>
                </v:textbox>
                <w10:wrap type="square" anchorx="margin"/>
              </v:shape>
            </w:pict>
          </mc:Fallback>
        </mc:AlternateContent>
      </w:r>
      <w:r w:rsidR="003818B6" w:rsidRPr="00535373">
        <w:rPr>
          <w:b/>
          <w:bCs/>
        </w:rPr>
        <w:t xml:space="preserve">Illinois has long supported parents’ right to use FFN care in </w:t>
      </w:r>
      <w:r w:rsidR="000005E4">
        <w:rPr>
          <w:b/>
          <w:bCs/>
        </w:rPr>
        <w:t>CCAP</w:t>
      </w:r>
      <w:r w:rsidR="003818B6" w:rsidRPr="00535373">
        <w:rPr>
          <w:b/>
          <w:bCs/>
        </w:rPr>
        <w:t xml:space="preserve"> and</w:t>
      </w:r>
      <w:r w:rsidR="00282C35" w:rsidRPr="00535373">
        <w:rPr>
          <w:b/>
          <w:bCs/>
        </w:rPr>
        <w:t xml:space="preserve"> in</w:t>
      </w:r>
      <w:r w:rsidR="003818B6" w:rsidRPr="00535373">
        <w:rPr>
          <w:b/>
          <w:bCs/>
        </w:rPr>
        <w:t xml:space="preserve"> its child care regulations</w:t>
      </w:r>
      <w:r w:rsidR="003823F1" w:rsidRPr="00535373">
        <w:rPr>
          <w:b/>
          <w:bCs/>
        </w:rPr>
        <w:t xml:space="preserve"> because of their contributions to their communities</w:t>
      </w:r>
      <w:r w:rsidRPr="00535373">
        <w:rPr>
          <w:b/>
          <w:bCs/>
        </w:rPr>
        <w:t>.</w:t>
      </w:r>
      <w:r>
        <w:t xml:space="preserve"> These contributions should be recognized financially</w:t>
      </w:r>
      <w:r w:rsidR="00E3112D">
        <w:t>.</w:t>
      </w:r>
      <w:r w:rsidR="00745794">
        <w:t xml:space="preserve"> </w:t>
      </w:r>
      <w:r>
        <w:t>F</w:t>
      </w:r>
      <w:r w:rsidR="00745794">
        <w:t xml:space="preserve">or example, providing care for children with disabilities or during nonstandard and variable hours, </w:t>
      </w:r>
      <w:r w:rsidR="009830FE">
        <w:t>flexibility</w:t>
      </w:r>
      <w:r w:rsidR="00745794">
        <w:t xml:space="preserve"> with payments (even accepting in-kind payments such as house cleaning and cooking), and transport</w:t>
      </w:r>
      <w:r w:rsidR="009830FE">
        <w:t>ing</w:t>
      </w:r>
      <w:r w:rsidR="00745794">
        <w:t xml:space="preserve"> the child to school, doctors’ appointments, therapy</w:t>
      </w:r>
      <w:r w:rsidR="00E1116C">
        <w:t>,</w:t>
      </w:r>
      <w:r w:rsidR="00745794">
        <w:t xml:space="preserve"> </w:t>
      </w:r>
      <w:r w:rsidR="000005E4">
        <w:t>etc</w:t>
      </w:r>
      <w:r w:rsidR="00745794">
        <w:t xml:space="preserve">.  </w:t>
      </w:r>
    </w:p>
    <w:p w14:paraId="4E4DEBD2" w14:textId="7D054306" w:rsidR="008F1E86" w:rsidRDefault="00A62B61">
      <w:r>
        <w:t>I</w:t>
      </w:r>
      <w:r w:rsidR="00ED03FF">
        <w:t>t is sometimes argued that</w:t>
      </w:r>
      <w:r w:rsidR="00443877">
        <w:t>,</w:t>
      </w:r>
      <w:r w:rsidR="00ED03FF">
        <w:t xml:space="preserve"> </w:t>
      </w:r>
      <w:r w:rsidR="002E4844">
        <w:t>in CCAP</w:t>
      </w:r>
      <w:r w:rsidR="00443877">
        <w:t>,</w:t>
      </w:r>
      <w:r w:rsidR="002E4844">
        <w:t xml:space="preserve"> </w:t>
      </w:r>
      <w:r w:rsidR="00443877">
        <w:t>FFN</w:t>
      </w:r>
      <w:r w:rsidR="00ED03FF">
        <w:t xml:space="preserve"> providers do not</w:t>
      </w:r>
      <w:r w:rsidR="000B5571">
        <w:t xml:space="preserve"> deserve to be paid the same</w:t>
      </w:r>
      <w:r w:rsidR="00ED03FF">
        <w:t xml:space="preserve"> as licensed child care homes or centers because they do not </w:t>
      </w:r>
      <w:r w:rsidR="002E4844">
        <w:t xml:space="preserve">undergo </w:t>
      </w:r>
      <w:r w:rsidR="00ED03FF">
        <w:t>the same training and monitoring</w:t>
      </w:r>
      <w:r w:rsidR="00FF3FC0">
        <w:t xml:space="preserve"> as</w:t>
      </w:r>
      <w:r w:rsidR="00ED03FF">
        <w:t xml:space="preserve"> licens</w:t>
      </w:r>
      <w:r w:rsidR="00236073">
        <w:t>ed program</w:t>
      </w:r>
      <w:r w:rsidR="00FF3FC0">
        <w:t>s</w:t>
      </w:r>
      <w:r w:rsidR="00ED03FF">
        <w:t xml:space="preserve">. </w:t>
      </w:r>
      <w:r w:rsidR="00DD32C0">
        <w:t xml:space="preserve">Since the current payment mechanism was put into place decades ago, FFN providers have become increasingly regulated in CCAP: they now must </w:t>
      </w:r>
      <w:r w:rsidR="009C115C">
        <w:t>enroll</w:t>
      </w:r>
      <w:r w:rsidR="00EE53C6">
        <w:t xml:space="preserve"> </w:t>
      </w:r>
      <w:r w:rsidR="001B5BD3">
        <w:t xml:space="preserve">with </w:t>
      </w:r>
      <w:r w:rsidR="00EE53C6">
        <w:t xml:space="preserve">the </w:t>
      </w:r>
      <w:r w:rsidR="001B5BD3">
        <w:t>Gateways</w:t>
      </w:r>
      <w:r w:rsidR="00B3189D">
        <w:t xml:space="preserve"> Registry</w:t>
      </w:r>
      <w:r w:rsidR="00AB00F0">
        <w:t xml:space="preserve"> </w:t>
      </w:r>
      <w:r w:rsidR="002322C9">
        <w:t>professional development</w:t>
      </w:r>
      <w:r w:rsidR="009023F6">
        <w:t xml:space="preserve"> s</w:t>
      </w:r>
      <w:r w:rsidR="00F365BB">
        <w:t>ystem</w:t>
      </w:r>
      <w:r w:rsidR="00DD32C0">
        <w:t>, prov</w:t>
      </w:r>
      <w:r w:rsidR="00E1762D">
        <w:t>ide</w:t>
      </w:r>
      <w:r w:rsidR="00DD32C0">
        <w:t xml:space="preserve"> </w:t>
      </w:r>
      <w:r w:rsidR="00493ECC">
        <w:t>a social security card</w:t>
      </w:r>
      <w:r w:rsidR="00173A34">
        <w:t xml:space="preserve"> and/or immigration status</w:t>
      </w:r>
      <w:r w:rsidR="00DD32C0">
        <w:t xml:space="preserve">, undergo a CANTS check, a criminal background check, </w:t>
      </w:r>
      <w:r w:rsidR="00A7783E">
        <w:t>annual</w:t>
      </w:r>
      <w:r w:rsidR="00DD32C0">
        <w:t xml:space="preserve"> health and safety training and</w:t>
      </w:r>
      <w:r w:rsidR="00074AD1">
        <w:t xml:space="preserve"> in-person</w:t>
      </w:r>
      <w:r w:rsidR="00DD32C0">
        <w:t xml:space="preserve"> monitoring. These steps are important for the safety of children but </w:t>
      </w:r>
      <w:r w:rsidR="00ED5844">
        <w:t>have</w:t>
      </w:r>
      <w:r w:rsidR="00DD32C0">
        <w:t xml:space="preserve"> not result</w:t>
      </w:r>
      <w:r w:rsidR="0038211B">
        <w:t>ed</w:t>
      </w:r>
      <w:r w:rsidR="00DD32C0">
        <w:t xml:space="preserve"> in additional income for providers.</w:t>
      </w:r>
      <w:r w:rsidR="0083679C">
        <w:t xml:space="preserve"> </w:t>
      </w:r>
    </w:p>
    <w:p w14:paraId="7B888E48" w14:textId="2367CB99" w:rsidR="00ED03FF" w:rsidRDefault="00ED03FF">
      <w:r>
        <w:t xml:space="preserve">We are not proposing that FFN providers be paid </w:t>
      </w:r>
      <w:r w:rsidRPr="62340845">
        <w:rPr>
          <w:i/>
          <w:iCs/>
        </w:rPr>
        <w:t>as much as</w:t>
      </w:r>
      <w:r>
        <w:t xml:space="preserve"> licensed providers</w:t>
      </w:r>
      <w:r w:rsidR="668DA934">
        <w:t xml:space="preserve">. </w:t>
      </w:r>
      <w:r w:rsidR="668DA934" w:rsidRPr="00535373">
        <w:rPr>
          <w:b/>
          <w:bCs/>
        </w:rPr>
        <w:t>W</w:t>
      </w:r>
      <w:r w:rsidRPr="00535373">
        <w:rPr>
          <w:b/>
          <w:bCs/>
        </w:rPr>
        <w:t xml:space="preserve">e </w:t>
      </w:r>
      <w:r w:rsidR="002E4844" w:rsidRPr="00535373">
        <w:rPr>
          <w:b/>
          <w:bCs/>
        </w:rPr>
        <w:t>do propo</w:t>
      </w:r>
      <w:r w:rsidR="00D81BF8" w:rsidRPr="00535373">
        <w:rPr>
          <w:b/>
          <w:bCs/>
        </w:rPr>
        <w:t>s</w:t>
      </w:r>
      <w:r w:rsidR="002E4844" w:rsidRPr="00535373">
        <w:rPr>
          <w:b/>
          <w:bCs/>
        </w:rPr>
        <w:t>e</w:t>
      </w:r>
      <w:r w:rsidRPr="00535373">
        <w:rPr>
          <w:b/>
          <w:bCs/>
        </w:rPr>
        <w:t xml:space="preserve"> that they be paid </w:t>
      </w:r>
      <w:r w:rsidR="00AB00F0" w:rsidRPr="00535373">
        <w:rPr>
          <w:b/>
          <w:bCs/>
        </w:rPr>
        <w:t xml:space="preserve">in a way </w:t>
      </w:r>
      <w:r w:rsidRPr="00535373">
        <w:rPr>
          <w:b/>
          <w:bCs/>
        </w:rPr>
        <w:t>that recogni</w:t>
      </w:r>
      <w:r w:rsidR="000B5571" w:rsidRPr="00535373">
        <w:rPr>
          <w:b/>
          <w:bCs/>
        </w:rPr>
        <w:t>ze</w:t>
      </w:r>
      <w:r w:rsidR="00575057" w:rsidRPr="00535373">
        <w:rPr>
          <w:b/>
          <w:bCs/>
        </w:rPr>
        <w:t>s</w:t>
      </w:r>
      <w:r w:rsidRPr="00535373">
        <w:rPr>
          <w:b/>
          <w:bCs/>
        </w:rPr>
        <w:t xml:space="preserve"> the</w:t>
      </w:r>
      <w:r w:rsidR="002E4844" w:rsidRPr="00535373">
        <w:rPr>
          <w:b/>
          <w:bCs/>
        </w:rPr>
        <w:t>ir strengths</w:t>
      </w:r>
      <w:r w:rsidR="00AB00F0" w:rsidRPr="00535373">
        <w:rPr>
          <w:b/>
          <w:bCs/>
        </w:rPr>
        <w:t xml:space="preserve"> </w:t>
      </w:r>
      <w:r w:rsidRPr="00535373">
        <w:rPr>
          <w:b/>
          <w:bCs/>
        </w:rPr>
        <w:t xml:space="preserve">and </w:t>
      </w:r>
      <w:r w:rsidR="00236073" w:rsidRPr="00535373">
        <w:rPr>
          <w:b/>
          <w:bCs/>
        </w:rPr>
        <w:t xml:space="preserve">does not treat them </w:t>
      </w:r>
      <w:r w:rsidR="00C63DCF" w:rsidRPr="00535373">
        <w:rPr>
          <w:b/>
          <w:bCs/>
        </w:rPr>
        <w:t>as fundamentally</w:t>
      </w:r>
      <w:r w:rsidR="00236073" w:rsidRPr="00535373">
        <w:rPr>
          <w:b/>
          <w:bCs/>
        </w:rPr>
        <w:t xml:space="preserve"> </w:t>
      </w:r>
      <w:r w:rsidR="001F14E5" w:rsidRPr="00535373">
        <w:rPr>
          <w:b/>
          <w:bCs/>
        </w:rPr>
        <w:t>lesser</w:t>
      </w:r>
      <w:r w:rsidRPr="00535373">
        <w:rPr>
          <w:b/>
          <w:bCs/>
        </w:rPr>
        <w:t xml:space="preserve"> </w:t>
      </w:r>
      <w:r w:rsidR="00236073" w:rsidRPr="00535373">
        <w:rPr>
          <w:b/>
          <w:bCs/>
        </w:rPr>
        <w:t>versions of l</w:t>
      </w:r>
      <w:r w:rsidRPr="00535373">
        <w:rPr>
          <w:b/>
          <w:bCs/>
        </w:rPr>
        <w:t>icensed</w:t>
      </w:r>
      <w:r w:rsidR="00236073" w:rsidRPr="00535373">
        <w:rPr>
          <w:b/>
          <w:bCs/>
        </w:rPr>
        <w:t xml:space="preserve"> providers</w:t>
      </w:r>
      <w:r w:rsidR="00C05751" w:rsidRPr="00535373">
        <w:rPr>
          <w:b/>
          <w:bCs/>
        </w:rPr>
        <w:t xml:space="preserve"> or even babysitters,</w:t>
      </w:r>
      <w:r w:rsidR="00C05751">
        <w:t xml:space="preserve"> who currently make significantly more money despite limited education and skills.</w:t>
      </w:r>
      <w:r w:rsidR="000B5571">
        <w:t xml:space="preserve"> </w:t>
      </w:r>
    </w:p>
    <w:p w14:paraId="3B4F3695" w14:textId="44EB55B9" w:rsidR="00236073" w:rsidRDefault="00D81BF8" w:rsidP="62340845">
      <w:r>
        <w:t xml:space="preserve">We are not idealizing FFN </w:t>
      </w:r>
      <w:r w:rsidR="00236073">
        <w:t>providers. Their services can range from poor to excellent just as</w:t>
      </w:r>
      <w:r>
        <w:t xml:space="preserve"> licensed providers’ services can</w:t>
      </w:r>
      <w:r w:rsidR="00236073">
        <w:t xml:space="preserve">. </w:t>
      </w:r>
      <w:r w:rsidR="000005E4">
        <w:t xml:space="preserve">Given </w:t>
      </w:r>
      <w:r w:rsidR="56251A18">
        <w:t xml:space="preserve">the low rate of reimbursement, </w:t>
      </w:r>
      <w:r w:rsidR="000005E4">
        <w:t xml:space="preserve">however, </w:t>
      </w:r>
      <w:r w:rsidR="56251A18">
        <w:t>even the best FFN caregivers have difficulty providing optimal care without resources to buy basic equipment, toys</w:t>
      </w:r>
      <w:r w:rsidR="000005E4">
        <w:t>,</w:t>
      </w:r>
      <w:r w:rsidR="56251A18">
        <w:t xml:space="preserve"> and learning materials. </w:t>
      </w:r>
      <w:r>
        <w:t>If</w:t>
      </w:r>
      <w:r w:rsidR="003E59BF">
        <w:t xml:space="preserve"> w</w:t>
      </w:r>
      <w:r w:rsidR="008454B2">
        <w:t xml:space="preserve">e are </w:t>
      </w:r>
      <w:r w:rsidR="000005E4">
        <w:t xml:space="preserve">committed to </w:t>
      </w:r>
      <w:r w:rsidR="008454B2">
        <w:t xml:space="preserve">racial equity we need to support their work and not drive them down </w:t>
      </w:r>
      <w:r>
        <w:t xml:space="preserve">or out of the child care system with substandard reimbursement or unnecessary regulation.  </w:t>
      </w:r>
    </w:p>
    <w:p w14:paraId="68EDCFC9" w14:textId="623A8452" w:rsidR="00B22258" w:rsidRPr="00B22258" w:rsidRDefault="00812349">
      <w:pPr>
        <w:rPr>
          <w:b/>
        </w:rPr>
      </w:pPr>
      <w:r>
        <w:rPr>
          <w:b/>
        </w:rPr>
        <w:t xml:space="preserve">FUNDING ADEQUACY: Cost Factor </w:t>
      </w:r>
      <w:r w:rsidR="00B22258" w:rsidRPr="00B22258">
        <w:rPr>
          <w:b/>
        </w:rPr>
        <w:t xml:space="preserve">Options for a FFN </w:t>
      </w:r>
      <w:r w:rsidR="00D81BF8">
        <w:rPr>
          <w:b/>
        </w:rPr>
        <w:t xml:space="preserve">Reimbursement </w:t>
      </w:r>
      <w:r>
        <w:rPr>
          <w:b/>
        </w:rPr>
        <w:t>Formula</w:t>
      </w:r>
    </w:p>
    <w:p w14:paraId="0649542C" w14:textId="3337CC0E" w:rsidR="003E59BF" w:rsidRDefault="00B22258">
      <w:r>
        <w:t>W</w:t>
      </w:r>
      <w:r w:rsidR="003E59BF">
        <w:t xml:space="preserve">e propose </w:t>
      </w:r>
      <w:r w:rsidR="003A55B3">
        <w:t xml:space="preserve">that Illinois create a FFN reimbursement </w:t>
      </w:r>
      <w:r w:rsidR="003E59BF">
        <w:t xml:space="preserve">formula </w:t>
      </w:r>
      <w:r w:rsidR="00D81BF8">
        <w:t xml:space="preserve">in </w:t>
      </w:r>
      <w:r w:rsidR="00F441C0">
        <w:t xml:space="preserve">CCAP </w:t>
      </w:r>
      <w:r w:rsidR="003E59BF">
        <w:t xml:space="preserve">built on the </w:t>
      </w:r>
      <w:r w:rsidR="003A55B3">
        <w:t xml:space="preserve">proposed </w:t>
      </w:r>
      <w:r w:rsidR="003E59BF">
        <w:t>formula for license</w:t>
      </w:r>
      <w:r w:rsidR="00C0104F">
        <w:t>d</w:t>
      </w:r>
      <w:r w:rsidR="003E59BF">
        <w:t xml:space="preserve"> </w:t>
      </w:r>
      <w:r w:rsidR="00575057">
        <w:t xml:space="preserve">family child </w:t>
      </w:r>
      <w:r w:rsidR="002E5BA1">
        <w:t>care</w:t>
      </w:r>
      <w:r w:rsidR="003A55B3">
        <w:t xml:space="preserve"> (FCC)</w:t>
      </w:r>
      <w:r w:rsidR="002E5BA1">
        <w:t>.</w:t>
      </w:r>
      <w:r w:rsidR="003A55B3">
        <w:t xml:space="preserve"> The </w:t>
      </w:r>
      <w:r w:rsidR="00C0104F">
        <w:t xml:space="preserve">licensed </w:t>
      </w:r>
      <w:r w:rsidR="003A55B3">
        <w:t>FCC</w:t>
      </w:r>
      <w:r w:rsidR="002E5BA1">
        <w:t xml:space="preserve"> formula begins with baseline salaries adjusted for different levels of education. Since</w:t>
      </w:r>
      <w:r w:rsidR="00D81BF8">
        <w:t xml:space="preserve"> </w:t>
      </w:r>
      <w:r w:rsidR="002E5BA1">
        <w:t xml:space="preserve">care takes place in the provider’s home, the formula builds some household business expenses (such as rent and business insurance) into the reimbursement. The formula adds on various </w:t>
      </w:r>
      <w:r w:rsidR="00D81BF8">
        <w:t xml:space="preserve">child care </w:t>
      </w:r>
      <w:r w:rsidR="002E5BA1">
        <w:t xml:space="preserve">expenses </w:t>
      </w:r>
      <w:r w:rsidR="000005E4">
        <w:t xml:space="preserve">, </w:t>
      </w:r>
      <w:r w:rsidR="002E5BA1">
        <w:t xml:space="preserve">such as children’s meals, materials, cleaning and maintenance, </w:t>
      </w:r>
      <w:r w:rsidR="003A55B3">
        <w:t>required trainings of providers and, if applicable, union dues.</w:t>
      </w:r>
    </w:p>
    <w:p w14:paraId="0041D6E0" w14:textId="4D55EDD3" w:rsidR="00BB7030" w:rsidRDefault="00420AAC">
      <w:r>
        <w:t xml:space="preserve">Figure 1 shows how the </w:t>
      </w:r>
      <w:r w:rsidR="00C0104F">
        <w:t xml:space="preserve">licensed </w:t>
      </w:r>
      <w:r>
        <w:t xml:space="preserve">FCC formula adds household and child care business expenses on top of a base salary and benefits. </w:t>
      </w:r>
      <w:r w:rsidR="001455D2">
        <w:t xml:space="preserve">Similarly, </w:t>
      </w:r>
      <w:r>
        <w:t xml:space="preserve">FFN reimbursements begin from a baseline salary, including add-ons for an AA or BA degree, particularly in fields such as child development or early education. </w:t>
      </w:r>
      <w:r w:rsidR="00544106">
        <w:t>In the example of Figure 1</w:t>
      </w:r>
      <w:r w:rsidR="001468C1">
        <w:t>,</w:t>
      </w:r>
      <w:r w:rsidR="00544106">
        <w:t xml:space="preserve"> the </w:t>
      </w:r>
      <w:r w:rsidR="001468C1">
        <w:t xml:space="preserve">FFN </w:t>
      </w:r>
      <w:r w:rsidR="00544106">
        <w:t xml:space="preserve">provider has no degree and earns the minimum wage by caring for just two children. Since this is not a formal business, there is no addition for </w:t>
      </w:r>
      <w:r>
        <w:t>household business expenses such as rent and insurance. Add child care expenses such as meals, materials</w:t>
      </w:r>
      <w:r w:rsidR="002A5920">
        <w:t>, professional development</w:t>
      </w:r>
      <w:r>
        <w:t xml:space="preserve"> and maintenance.  </w:t>
      </w:r>
      <w:r w:rsidR="000005E4">
        <w:t xml:space="preserve">Also, </w:t>
      </w:r>
      <w:r>
        <w:t xml:space="preserve">add special services, such </w:t>
      </w:r>
      <w:r>
        <w:lastRenderedPageBreak/>
        <w:t>as providing care for special needs, working evenings or weekends</w:t>
      </w:r>
      <w:r w:rsidR="00544106">
        <w:t xml:space="preserve">, and providing transportation (again zero </w:t>
      </w:r>
      <w:r w:rsidR="001468C1">
        <w:t>in this example</w:t>
      </w:r>
      <w:r w:rsidR="00544106">
        <w:t>).</w:t>
      </w:r>
    </w:p>
    <w:p w14:paraId="0FC7F1CA" w14:textId="3C705D8E" w:rsidR="00420AAC" w:rsidRDefault="009E7613">
      <w:r>
        <w:t>Figure 1</w:t>
      </w:r>
      <w:r w:rsidR="00B058C6">
        <w:t>.</w:t>
      </w:r>
    </w:p>
    <w:tbl>
      <w:tblPr>
        <w:tblW w:w="9643" w:type="dxa"/>
        <w:tblInd w:w="-10" w:type="dxa"/>
        <w:tblLook w:val="04A0" w:firstRow="1" w:lastRow="0" w:firstColumn="1" w:lastColumn="0" w:noHBand="0" w:noVBand="1"/>
      </w:tblPr>
      <w:tblGrid>
        <w:gridCol w:w="3600"/>
        <w:gridCol w:w="1260"/>
        <w:gridCol w:w="3597"/>
        <w:gridCol w:w="1186"/>
      </w:tblGrid>
      <w:tr w:rsidR="009A15CA" w:rsidRPr="00BB7030" w14:paraId="5A161244" w14:textId="77777777" w:rsidTr="6688E7A0">
        <w:trPr>
          <w:trHeight w:val="828"/>
        </w:trPr>
        <w:tc>
          <w:tcPr>
            <w:tcW w:w="4860" w:type="dxa"/>
            <w:gridSpan w:val="2"/>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675DA810" w14:textId="77777777" w:rsidR="00BB7030" w:rsidRPr="001468C1" w:rsidRDefault="00BB7030" w:rsidP="00BB7030">
            <w:pPr>
              <w:spacing w:after="0" w:line="240" w:lineRule="auto"/>
              <w:jc w:val="center"/>
              <w:rPr>
                <w:rFonts w:ascii="Calibri" w:eastAsia="Times New Roman" w:hAnsi="Calibri" w:cs="Calibri"/>
                <w:b/>
                <w:bCs/>
                <w:color w:val="000000"/>
              </w:rPr>
            </w:pPr>
            <w:r w:rsidRPr="001468C1">
              <w:rPr>
                <w:rFonts w:ascii="Calibri" w:eastAsia="Times New Roman" w:hAnsi="Calibri" w:cs="Calibri"/>
                <w:b/>
                <w:bCs/>
                <w:color w:val="000000"/>
              </w:rPr>
              <w:t xml:space="preserve">Example of Licensed FCC Cost Estimate, 7 children, annual </w:t>
            </w:r>
            <w:r w:rsidRPr="001468C1">
              <w:rPr>
                <w:rFonts w:ascii="Calibri" w:eastAsia="Times New Roman" w:hAnsi="Calibri" w:cs="Calibri"/>
                <w:b/>
                <w:bCs/>
                <w:color w:val="000000"/>
                <w:vertAlign w:val="superscript"/>
              </w:rPr>
              <w:t>1</w:t>
            </w:r>
          </w:p>
        </w:tc>
        <w:tc>
          <w:tcPr>
            <w:tcW w:w="4783" w:type="dxa"/>
            <w:gridSpan w:val="2"/>
            <w:tcBorders>
              <w:top w:val="single" w:sz="4" w:space="0" w:color="auto"/>
              <w:left w:val="nil"/>
              <w:bottom w:val="single" w:sz="4" w:space="0" w:color="auto"/>
              <w:right w:val="single" w:sz="4" w:space="0" w:color="000000" w:themeColor="text1"/>
            </w:tcBorders>
            <w:shd w:val="clear" w:color="auto" w:fill="auto"/>
            <w:vAlign w:val="center"/>
            <w:hideMark/>
          </w:tcPr>
          <w:p w14:paraId="0F05518C" w14:textId="77777777" w:rsidR="00BB7030" w:rsidRPr="00BB7030" w:rsidRDefault="00BB7030" w:rsidP="00BB7030">
            <w:pPr>
              <w:spacing w:after="0" w:line="240" w:lineRule="auto"/>
              <w:jc w:val="center"/>
              <w:rPr>
                <w:rFonts w:ascii="Calibri" w:eastAsia="Times New Roman" w:hAnsi="Calibri" w:cs="Calibri"/>
                <w:b/>
                <w:bCs/>
                <w:color w:val="000000"/>
              </w:rPr>
            </w:pPr>
            <w:r w:rsidRPr="00BB7030">
              <w:rPr>
                <w:rFonts w:ascii="Calibri" w:eastAsia="Times New Roman" w:hAnsi="Calibri" w:cs="Calibri"/>
                <w:b/>
                <w:bCs/>
                <w:color w:val="000000"/>
              </w:rPr>
              <w:t xml:space="preserve">Example of Family Friend &amp; Neighbor Child Care Cost Estimate, 2 children, annual </w:t>
            </w:r>
            <w:r w:rsidRPr="00BB7030">
              <w:rPr>
                <w:rFonts w:ascii="Calibri" w:eastAsia="Times New Roman" w:hAnsi="Calibri" w:cs="Calibri"/>
                <w:b/>
                <w:bCs/>
                <w:color w:val="000000"/>
                <w:vertAlign w:val="superscript"/>
              </w:rPr>
              <w:t>2</w:t>
            </w:r>
          </w:p>
        </w:tc>
      </w:tr>
      <w:tr w:rsidR="00B34ABA" w:rsidRPr="00BB7030" w14:paraId="3204CBF2" w14:textId="77777777" w:rsidTr="6688E7A0">
        <w:trPr>
          <w:trHeight w:val="288"/>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7B391"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rent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74074A0"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$12,000 </w:t>
            </w:r>
          </w:p>
        </w:tc>
        <w:tc>
          <w:tcPr>
            <w:tcW w:w="3597" w:type="dxa"/>
            <w:tcBorders>
              <w:top w:val="nil"/>
              <w:left w:val="nil"/>
              <w:bottom w:val="single" w:sz="4" w:space="0" w:color="auto"/>
              <w:right w:val="single" w:sz="4" w:space="0" w:color="auto"/>
            </w:tcBorders>
            <w:shd w:val="clear" w:color="auto" w:fill="auto"/>
            <w:noWrap/>
            <w:vAlign w:val="center"/>
            <w:hideMark/>
          </w:tcPr>
          <w:p w14:paraId="5EC70BBE"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rent</w:t>
            </w:r>
          </w:p>
        </w:tc>
        <w:tc>
          <w:tcPr>
            <w:tcW w:w="1186" w:type="dxa"/>
            <w:tcBorders>
              <w:top w:val="nil"/>
              <w:left w:val="nil"/>
              <w:bottom w:val="single" w:sz="4" w:space="0" w:color="auto"/>
              <w:right w:val="single" w:sz="4" w:space="0" w:color="auto"/>
            </w:tcBorders>
            <w:shd w:val="clear" w:color="auto" w:fill="auto"/>
            <w:vAlign w:val="center"/>
            <w:hideMark/>
          </w:tcPr>
          <w:p w14:paraId="151A6E43"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A64240" w:rsidRPr="00BB7030" w14:paraId="67B87B41"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7D10C0F4"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utilities</w:t>
            </w:r>
          </w:p>
        </w:tc>
        <w:tc>
          <w:tcPr>
            <w:tcW w:w="1260" w:type="dxa"/>
            <w:tcBorders>
              <w:top w:val="nil"/>
              <w:left w:val="nil"/>
              <w:bottom w:val="single" w:sz="4" w:space="0" w:color="auto"/>
              <w:right w:val="single" w:sz="4" w:space="0" w:color="auto"/>
            </w:tcBorders>
            <w:shd w:val="clear" w:color="auto" w:fill="auto"/>
            <w:noWrap/>
            <w:vAlign w:val="center"/>
            <w:hideMark/>
          </w:tcPr>
          <w:p w14:paraId="06C739C5"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$4,300 </w:t>
            </w:r>
          </w:p>
        </w:tc>
        <w:tc>
          <w:tcPr>
            <w:tcW w:w="3597" w:type="dxa"/>
            <w:tcBorders>
              <w:top w:val="nil"/>
              <w:left w:val="nil"/>
              <w:bottom w:val="single" w:sz="4" w:space="0" w:color="auto"/>
              <w:right w:val="single" w:sz="4" w:space="0" w:color="auto"/>
            </w:tcBorders>
            <w:shd w:val="clear" w:color="auto" w:fill="auto"/>
            <w:noWrap/>
            <w:vAlign w:val="center"/>
            <w:hideMark/>
          </w:tcPr>
          <w:p w14:paraId="23FFE80D"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utilities</w:t>
            </w:r>
          </w:p>
        </w:tc>
        <w:tc>
          <w:tcPr>
            <w:tcW w:w="1186" w:type="dxa"/>
            <w:tcBorders>
              <w:top w:val="nil"/>
              <w:left w:val="nil"/>
              <w:bottom w:val="nil"/>
              <w:right w:val="single" w:sz="4" w:space="0" w:color="auto"/>
            </w:tcBorders>
            <w:shd w:val="clear" w:color="auto" w:fill="auto"/>
            <w:vAlign w:val="center"/>
            <w:hideMark/>
          </w:tcPr>
          <w:p w14:paraId="2B75F804"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A64240" w:rsidRPr="00BB7030" w14:paraId="1BFE0F76"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2B5D6998"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maintenance / cleaning</w:t>
            </w:r>
          </w:p>
        </w:tc>
        <w:tc>
          <w:tcPr>
            <w:tcW w:w="1260" w:type="dxa"/>
            <w:tcBorders>
              <w:top w:val="nil"/>
              <w:left w:val="nil"/>
              <w:bottom w:val="single" w:sz="4" w:space="0" w:color="auto"/>
              <w:right w:val="single" w:sz="4" w:space="0" w:color="auto"/>
            </w:tcBorders>
            <w:shd w:val="clear" w:color="auto" w:fill="auto"/>
            <w:noWrap/>
            <w:vAlign w:val="center"/>
            <w:hideMark/>
          </w:tcPr>
          <w:p w14:paraId="39A8C529"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$2,111 </w:t>
            </w:r>
          </w:p>
        </w:tc>
        <w:tc>
          <w:tcPr>
            <w:tcW w:w="3597" w:type="dxa"/>
            <w:tcBorders>
              <w:top w:val="nil"/>
              <w:left w:val="nil"/>
              <w:bottom w:val="single" w:sz="4" w:space="0" w:color="auto"/>
              <w:right w:val="nil"/>
            </w:tcBorders>
            <w:shd w:val="clear" w:color="auto" w:fill="auto"/>
            <w:noWrap/>
            <w:vAlign w:val="center"/>
            <w:hideMark/>
          </w:tcPr>
          <w:p w14:paraId="1AA080AD"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maintenance / cleaning</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52AF7"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$2,111</w:t>
            </w:r>
          </w:p>
        </w:tc>
      </w:tr>
      <w:tr w:rsidR="00084CA5" w:rsidRPr="00BB7030" w14:paraId="7CB50A10"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7CA3F183"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internet</w:t>
            </w:r>
          </w:p>
        </w:tc>
        <w:tc>
          <w:tcPr>
            <w:tcW w:w="1260" w:type="dxa"/>
            <w:tcBorders>
              <w:top w:val="nil"/>
              <w:left w:val="nil"/>
              <w:bottom w:val="single" w:sz="4" w:space="0" w:color="auto"/>
              <w:right w:val="single" w:sz="4" w:space="0" w:color="auto"/>
            </w:tcBorders>
            <w:shd w:val="clear" w:color="auto" w:fill="auto"/>
            <w:noWrap/>
            <w:vAlign w:val="center"/>
            <w:hideMark/>
          </w:tcPr>
          <w:p w14:paraId="38753204"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$1,446 </w:t>
            </w:r>
          </w:p>
        </w:tc>
        <w:tc>
          <w:tcPr>
            <w:tcW w:w="3597" w:type="dxa"/>
            <w:tcBorders>
              <w:top w:val="nil"/>
              <w:left w:val="nil"/>
              <w:bottom w:val="single" w:sz="4" w:space="0" w:color="auto"/>
              <w:right w:val="nil"/>
            </w:tcBorders>
            <w:shd w:val="clear" w:color="auto" w:fill="auto"/>
            <w:noWrap/>
            <w:vAlign w:val="center"/>
            <w:hideMark/>
          </w:tcPr>
          <w:p w14:paraId="030C8E03"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internet</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13B0B24E"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$1,446</w:t>
            </w:r>
          </w:p>
        </w:tc>
      </w:tr>
      <w:tr w:rsidR="00084CA5" w:rsidRPr="00BB7030" w14:paraId="4CB403CE"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485013B4"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food (7 children)</w:t>
            </w:r>
          </w:p>
        </w:tc>
        <w:tc>
          <w:tcPr>
            <w:tcW w:w="1260" w:type="dxa"/>
            <w:tcBorders>
              <w:top w:val="nil"/>
              <w:left w:val="nil"/>
              <w:bottom w:val="single" w:sz="4" w:space="0" w:color="auto"/>
              <w:right w:val="single" w:sz="4" w:space="0" w:color="auto"/>
            </w:tcBorders>
            <w:shd w:val="clear" w:color="auto" w:fill="auto"/>
            <w:noWrap/>
            <w:vAlign w:val="center"/>
            <w:hideMark/>
          </w:tcPr>
          <w:p w14:paraId="4310BF06"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$6,300 </w:t>
            </w:r>
          </w:p>
        </w:tc>
        <w:tc>
          <w:tcPr>
            <w:tcW w:w="3597" w:type="dxa"/>
            <w:tcBorders>
              <w:top w:val="nil"/>
              <w:left w:val="nil"/>
              <w:bottom w:val="single" w:sz="4" w:space="0" w:color="auto"/>
              <w:right w:val="nil"/>
            </w:tcBorders>
            <w:shd w:val="clear" w:color="auto" w:fill="auto"/>
            <w:noWrap/>
            <w:vAlign w:val="center"/>
            <w:hideMark/>
          </w:tcPr>
          <w:p w14:paraId="747D32D3"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food (2 children)</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0213CD34"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$1,800</w:t>
            </w:r>
          </w:p>
        </w:tc>
      </w:tr>
      <w:tr w:rsidR="00084CA5" w:rsidRPr="00BB7030" w14:paraId="70588FBE"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3102CD5B" w14:textId="7D23BCD9"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materials &amp; administration</w:t>
            </w:r>
            <w:r w:rsidR="001468C1">
              <w:rPr>
                <w:rFonts w:ascii="Calibri" w:eastAsia="Times New Roman" w:hAnsi="Calibri" w:cs="Calibri"/>
                <w:color w:val="000000"/>
              </w:rPr>
              <w:t xml:space="preserve"> </w:t>
            </w:r>
            <w:r w:rsidR="001468C1" w:rsidRPr="001468C1">
              <w:rPr>
                <w:rFonts w:ascii="Calibri" w:eastAsia="Times New Roman" w:hAnsi="Calibri" w:cs="Calibri"/>
                <w:color w:val="000000"/>
                <w:sz w:val="20"/>
                <w:szCs w:val="20"/>
              </w:rPr>
              <w:t>(7 children)</w:t>
            </w:r>
          </w:p>
        </w:tc>
        <w:tc>
          <w:tcPr>
            <w:tcW w:w="1260" w:type="dxa"/>
            <w:tcBorders>
              <w:top w:val="nil"/>
              <w:left w:val="nil"/>
              <w:bottom w:val="single" w:sz="4" w:space="0" w:color="auto"/>
              <w:right w:val="single" w:sz="4" w:space="0" w:color="auto"/>
            </w:tcBorders>
            <w:shd w:val="clear" w:color="auto" w:fill="auto"/>
            <w:noWrap/>
            <w:vAlign w:val="center"/>
            <w:hideMark/>
          </w:tcPr>
          <w:p w14:paraId="538CEC88"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$2,800 </w:t>
            </w:r>
          </w:p>
        </w:tc>
        <w:tc>
          <w:tcPr>
            <w:tcW w:w="3597" w:type="dxa"/>
            <w:tcBorders>
              <w:top w:val="nil"/>
              <w:left w:val="nil"/>
              <w:bottom w:val="single" w:sz="4" w:space="0" w:color="auto"/>
              <w:right w:val="nil"/>
            </w:tcBorders>
            <w:shd w:val="clear" w:color="auto" w:fill="auto"/>
            <w:noWrap/>
            <w:vAlign w:val="center"/>
            <w:hideMark/>
          </w:tcPr>
          <w:p w14:paraId="605AFA64" w14:textId="17D22AD3"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materials &amp; administration</w:t>
            </w:r>
            <w:r w:rsidR="001468C1">
              <w:rPr>
                <w:rFonts w:ascii="Calibri" w:eastAsia="Times New Roman" w:hAnsi="Calibri" w:cs="Calibri"/>
                <w:color w:val="000000"/>
              </w:rPr>
              <w:t xml:space="preserve"> </w:t>
            </w:r>
            <w:r w:rsidR="001468C1" w:rsidRPr="001468C1">
              <w:rPr>
                <w:rFonts w:ascii="Calibri" w:eastAsia="Times New Roman" w:hAnsi="Calibri" w:cs="Calibri"/>
                <w:color w:val="000000"/>
                <w:sz w:val="20"/>
                <w:szCs w:val="20"/>
              </w:rPr>
              <w:t>(2 children)</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1D44B821"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$800</w:t>
            </w:r>
          </w:p>
        </w:tc>
      </w:tr>
      <w:tr w:rsidR="00084CA5" w:rsidRPr="00BB7030" w14:paraId="615DE5BF"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108F705A"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professional development</w:t>
            </w:r>
          </w:p>
        </w:tc>
        <w:tc>
          <w:tcPr>
            <w:tcW w:w="1260" w:type="dxa"/>
            <w:tcBorders>
              <w:top w:val="nil"/>
              <w:left w:val="nil"/>
              <w:bottom w:val="single" w:sz="4" w:space="0" w:color="auto"/>
              <w:right w:val="single" w:sz="4" w:space="0" w:color="auto"/>
            </w:tcBorders>
            <w:shd w:val="clear" w:color="auto" w:fill="auto"/>
            <w:noWrap/>
            <w:vAlign w:val="center"/>
            <w:hideMark/>
          </w:tcPr>
          <w:p w14:paraId="69D5D7C7"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$600 </w:t>
            </w:r>
          </w:p>
        </w:tc>
        <w:tc>
          <w:tcPr>
            <w:tcW w:w="3597" w:type="dxa"/>
            <w:tcBorders>
              <w:top w:val="nil"/>
              <w:left w:val="nil"/>
              <w:bottom w:val="single" w:sz="4" w:space="0" w:color="auto"/>
              <w:right w:val="nil"/>
            </w:tcBorders>
            <w:shd w:val="clear" w:color="auto" w:fill="auto"/>
            <w:noWrap/>
            <w:vAlign w:val="center"/>
            <w:hideMark/>
          </w:tcPr>
          <w:p w14:paraId="4BC3D824"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professional development</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3347B7AB"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$240</w:t>
            </w:r>
          </w:p>
        </w:tc>
      </w:tr>
      <w:tr w:rsidR="00084CA5" w:rsidRPr="00BB7030" w14:paraId="0D5956BE"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6A43CD4A"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insurance</w:t>
            </w:r>
          </w:p>
        </w:tc>
        <w:tc>
          <w:tcPr>
            <w:tcW w:w="1260" w:type="dxa"/>
            <w:tcBorders>
              <w:top w:val="nil"/>
              <w:left w:val="nil"/>
              <w:bottom w:val="single" w:sz="4" w:space="0" w:color="auto"/>
              <w:right w:val="single" w:sz="4" w:space="0" w:color="auto"/>
            </w:tcBorders>
            <w:shd w:val="clear" w:color="auto" w:fill="auto"/>
            <w:noWrap/>
            <w:vAlign w:val="center"/>
            <w:hideMark/>
          </w:tcPr>
          <w:p w14:paraId="46278838"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$2,363 </w:t>
            </w:r>
          </w:p>
        </w:tc>
        <w:tc>
          <w:tcPr>
            <w:tcW w:w="3597" w:type="dxa"/>
            <w:tcBorders>
              <w:top w:val="nil"/>
              <w:left w:val="nil"/>
              <w:bottom w:val="single" w:sz="4" w:space="0" w:color="auto"/>
              <w:right w:val="nil"/>
            </w:tcBorders>
            <w:shd w:val="clear" w:color="auto" w:fill="auto"/>
            <w:noWrap/>
            <w:vAlign w:val="center"/>
            <w:hideMark/>
          </w:tcPr>
          <w:p w14:paraId="75A19B3E"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insurance</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53CD7DA0"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 </w:t>
            </w:r>
          </w:p>
        </w:tc>
      </w:tr>
      <w:tr w:rsidR="00084CA5" w:rsidRPr="00BB7030" w14:paraId="320AB17D"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376174EA"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union dues</w:t>
            </w:r>
          </w:p>
        </w:tc>
        <w:tc>
          <w:tcPr>
            <w:tcW w:w="1260" w:type="dxa"/>
            <w:tcBorders>
              <w:top w:val="nil"/>
              <w:left w:val="nil"/>
              <w:bottom w:val="single" w:sz="4" w:space="0" w:color="auto"/>
              <w:right w:val="single" w:sz="4" w:space="0" w:color="auto"/>
            </w:tcBorders>
            <w:shd w:val="clear" w:color="auto" w:fill="auto"/>
            <w:noWrap/>
            <w:vAlign w:val="center"/>
            <w:hideMark/>
          </w:tcPr>
          <w:p w14:paraId="30CF1032"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$900 </w:t>
            </w:r>
          </w:p>
        </w:tc>
        <w:tc>
          <w:tcPr>
            <w:tcW w:w="3597" w:type="dxa"/>
            <w:tcBorders>
              <w:top w:val="nil"/>
              <w:left w:val="nil"/>
              <w:bottom w:val="single" w:sz="4" w:space="0" w:color="auto"/>
              <w:right w:val="nil"/>
            </w:tcBorders>
            <w:shd w:val="clear" w:color="auto" w:fill="auto"/>
            <w:noWrap/>
            <w:vAlign w:val="center"/>
            <w:hideMark/>
          </w:tcPr>
          <w:p w14:paraId="12AD2A2E"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union dues</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1837DC4A"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 </w:t>
            </w:r>
          </w:p>
        </w:tc>
      </w:tr>
      <w:tr w:rsidR="00084CA5" w:rsidRPr="00BB7030" w14:paraId="7BC35B68"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5F47E180"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provider salary, AA degree</w:t>
            </w:r>
          </w:p>
        </w:tc>
        <w:tc>
          <w:tcPr>
            <w:tcW w:w="1260" w:type="dxa"/>
            <w:tcBorders>
              <w:top w:val="nil"/>
              <w:left w:val="nil"/>
              <w:bottom w:val="single" w:sz="4" w:space="0" w:color="auto"/>
              <w:right w:val="single" w:sz="4" w:space="0" w:color="auto"/>
            </w:tcBorders>
            <w:shd w:val="clear" w:color="auto" w:fill="auto"/>
            <w:noWrap/>
            <w:vAlign w:val="center"/>
            <w:hideMark/>
          </w:tcPr>
          <w:p w14:paraId="63A2C437"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$40,952 </w:t>
            </w:r>
          </w:p>
        </w:tc>
        <w:tc>
          <w:tcPr>
            <w:tcW w:w="3597" w:type="dxa"/>
            <w:tcBorders>
              <w:top w:val="nil"/>
              <w:left w:val="nil"/>
              <w:bottom w:val="single" w:sz="4" w:space="0" w:color="auto"/>
              <w:right w:val="nil"/>
            </w:tcBorders>
            <w:shd w:val="clear" w:color="auto" w:fill="auto"/>
            <w:noWrap/>
            <w:vAlign w:val="center"/>
            <w:hideMark/>
          </w:tcPr>
          <w:p w14:paraId="764E4E37" w14:textId="0A893799"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provider salary (</w:t>
            </w:r>
            <w:r w:rsidR="00C0104F">
              <w:rPr>
                <w:rFonts w:ascii="Calibri" w:eastAsia="Times New Roman" w:hAnsi="Calibri" w:cs="Calibri"/>
                <w:color w:val="000000"/>
              </w:rPr>
              <w:t xml:space="preserve">IL </w:t>
            </w:r>
            <w:r w:rsidRPr="00BB7030">
              <w:rPr>
                <w:rFonts w:ascii="Calibri" w:eastAsia="Times New Roman" w:hAnsi="Calibri" w:cs="Calibri"/>
                <w:color w:val="000000"/>
              </w:rPr>
              <w:t xml:space="preserve">min. wage) </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351B84D3"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$20,000</w:t>
            </w:r>
          </w:p>
        </w:tc>
      </w:tr>
      <w:tr w:rsidR="00084CA5" w:rsidRPr="00BB7030" w14:paraId="3C22B722"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10968CEF"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assistant salary, 1/2 time</w:t>
            </w:r>
          </w:p>
        </w:tc>
        <w:tc>
          <w:tcPr>
            <w:tcW w:w="1260" w:type="dxa"/>
            <w:tcBorders>
              <w:top w:val="nil"/>
              <w:left w:val="nil"/>
              <w:bottom w:val="single" w:sz="4" w:space="0" w:color="auto"/>
              <w:right w:val="single" w:sz="4" w:space="0" w:color="auto"/>
            </w:tcBorders>
            <w:shd w:val="clear" w:color="auto" w:fill="auto"/>
            <w:noWrap/>
            <w:vAlign w:val="center"/>
            <w:hideMark/>
          </w:tcPr>
          <w:p w14:paraId="7AA972E1"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$14,286 </w:t>
            </w:r>
          </w:p>
        </w:tc>
        <w:tc>
          <w:tcPr>
            <w:tcW w:w="3597" w:type="dxa"/>
            <w:tcBorders>
              <w:top w:val="nil"/>
              <w:left w:val="nil"/>
              <w:bottom w:val="single" w:sz="4" w:space="0" w:color="auto"/>
              <w:right w:val="nil"/>
            </w:tcBorders>
            <w:shd w:val="clear" w:color="auto" w:fill="auto"/>
            <w:noWrap/>
            <w:vAlign w:val="center"/>
            <w:hideMark/>
          </w:tcPr>
          <w:p w14:paraId="51A91B92"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assistant salary, 1/2 time</w:t>
            </w:r>
          </w:p>
        </w:tc>
        <w:tc>
          <w:tcPr>
            <w:tcW w:w="1186" w:type="dxa"/>
            <w:tcBorders>
              <w:top w:val="nil"/>
              <w:left w:val="single" w:sz="4" w:space="0" w:color="auto"/>
              <w:bottom w:val="single" w:sz="4" w:space="0" w:color="auto"/>
              <w:right w:val="single" w:sz="4" w:space="0" w:color="auto"/>
            </w:tcBorders>
            <w:shd w:val="clear" w:color="auto" w:fill="auto"/>
            <w:vAlign w:val="center"/>
            <w:hideMark/>
          </w:tcPr>
          <w:p w14:paraId="5F93975D" w14:textId="77777777" w:rsidR="00BB7030" w:rsidRPr="001468C1" w:rsidRDefault="00BB7030" w:rsidP="00BB7030">
            <w:pPr>
              <w:spacing w:after="0" w:line="240" w:lineRule="auto"/>
              <w:jc w:val="right"/>
              <w:rPr>
                <w:rFonts w:ascii="Calibri" w:eastAsia="Times New Roman" w:hAnsi="Calibri" w:cs="Calibri"/>
                <w:color w:val="000000"/>
              </w:rPr>
            </w:pPr>
            <w:r w:rsidRPr="001468C1">
              <w:rPr>
                <w:rFonts w:ascii="Calibri" w:eastAsia="Times New Roman" w:hAnsi="Calibri" w:cs="Calibri"/>
                <w:color w:val="000000"/>
              </w:rPr>
              <w:t>$0</w:t>
            </w:r>
          </w:p>
        </w:tc>
      </w:tr>
      <w:tr w:rsidR="009A15CA" w:rsidRPr="00BB7030" w14:paraId="59C14AF7"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1AD85FDB"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FICA</w:t>
            </w:r>
          </w:p>
        </w:tc>
        <w:tc>
          <w:tcPr>
            <w:tcW w:w="1260" w:type="dxa"/>
            <w:tcBorders>
              <w:top w:val="nil"/>
              <w:left w:val="nil"/>
              <w:bottom w:val="single" w:sz="4" w:space="0" w:color="auto"/>
              <w:right w:val="single" w:sz="4" w:space="0" w:color="auto"/>
            </w:tcBorders>
            <w:shd w:val="clear" w:color="auto" w:fill="auto"/>
            <w:noWrap/>
            <w:vAlign w:val="center"/>
            <w:hideMark/>
          </w:tcPr>
          <w:p w14:paraId="79E2197D"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$4,226 </w:t>
            </w:r>
          </w:p>
        </w:tc>
        <w:tc>
          <w:tcPr>
            <w:tcW w:w="3597" w:type="dxa"/>
            <w:tcBorders>
              <w:top w:val="nil"/>
              <w:left w:val="nil"/>
              <w:bottom w:val="single" w:sz="4" w:space="0" w:color="auto"/>
              <w:right w:val="single" w:sz="4" w:space="0" w:color="auto"/>
            </w:tcBorders>
            <w:shd w:val="clear" w:color="auto" w:fill="auto"/>
            <w:noWrap/>
            <w:vAlign w:val="center"/>
            <w:hideMark/>
          </w:tcPr>
          <w:p w14:paraId="71F8D4CE"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FICA</w:t>
            </w:r>
          </w:p>
        </w:tc>
        <w:tc>
          <w:tcPr>
            <w:tcW w:w="1186" w:type="dxa"/>
            <w:tcBorders>
              <w:top w:val="nil"/>
              <w:left w:val="nil"/>
              <w:bottom w:val="single" w:sz="4" w:space="0" w:color="auto"/>
              <w:right w:val="single" w:sz="4" w:space="0" w:color="auto"/>
            </w:tcBorders>
            <w:shd w:val="clear" w:color="auto" w:fill="auto"/>
            <w:vAlign w:val="center"/>
            <w:hideMark/>
          </w:tcPr>
          <w:p w14:paraId="7208E189"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9A15CA" w:rsidRPr="00BB7030" w14:paraId="24C36B69"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6765CBDB"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Worker's Compensation</w:t>
            </w:r>
          </w:p>
        </w:tc>
        <w:tc>
          <w:tcPr>
            <w:tcW w:w="1260" w:type="dxa"/>
            <w:tcBorders>
              <w:top w:val="nil"/>
              <w:left w:val="nil"/>
              <w:bottom w:val="single" w:sz="4" w:space="0" w:color="auto"/>
              <w:right w:val="single" w:sz="4" w:space="0" w:color="auto"/>
            </w:tcBorders>
            <w:shd w:val="clear" w:color="auto" w:fill="auto"/>
            <w:noWrap/>
            <w:vAlign w:val="center"/>
            <w:hideMark/>
          </w:tcPr>
          <w:p w14:paraId="474A8080"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$635 </w:t>
            </w:r>
          </w:p>
        </w:tc>
        <w:tc>
          <w:tcPr>
            <w:tcW w:w="3597" w:type="dxa"/>
            <w:tcBorders>
              <w:top w:val="nil"/>
              <w:left w:val="nil"/>
              <w:bottom w:val="single" w:sz="4" w:space="0" w:color="auto"/>
              <w:right w:val="single" w:sz="4" w:space="0" w:color="auto"/>
            </w:tcBorders>
            <w:shd w:val="clear" w:color="auto" w:fill="auto"/>
            <w:noWrap/>
            <w:vAlign w:val="center"/>
            <w:hideMark/>
          </w:tcPr>
          <w:p w14:paraId="10309694"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Worker's Compensation</w:t>
            </w:r>
          </w:p>
        </w:tc>
        <w:tc>
          <w:tcPr>
            <w:tcW w:w="1186" w:type="dxa"/>
            <w:tcBorders>
              <w:top w:val="nil"/>
              <w:left w:val="nil"/>
              <w:bottom w:val="single" w:sz="4" w:space="0" w:color="auto"/>
              <w:right w:val="single" w:sz="4" w:space="0" w:color="auto"/>
            </w:tcBorders>
            <w:shd w:val="clear" w:color="auto" w:fill="auto"/>
            <w:vAlign w:val="center"/>
            <w:hideMark/>
          </w:tcPr>
          <w:p w14:paraId="330D6AB5"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9A15CA" w:rsidRPr="00BB7030" w14:paraId="6666F6D2"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77FC63D2"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Retirement</w:t>
            </w:r>
          </w:p>
        </w:tc>
        <w:tc>
          <w:tcPr>
            <w:tcW w:w="1260" w:type="dxa"/>
            <w:tcBorders>
              <w:top w:val="nil"/>
              <w:left w:val="nil"/>
              <w:bottom w:val="single" w:sz="4" w:space="0" w:color="auto"/>
              <w:right w:val="single" w:sz="4" w:space="0" w:color="auto"/>
            </w:tcBorders>
            <w:shd w:val="clear" w:color="auto" w:fill="auto"/>
            <w:noWrap/>
            <w:vAlign w:val="center"/>
            <w:hideMark/>
          </w:tcPr>
          <w:p w14:paraId="288E76D6"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$2,154 </w:t>
            </w:r>
          </w:p>
        </w:tc>
        <w:tc>
          <w:tcPr>
            <w:tcW w:w="3597" w:type="dxa"/>
            <w:tcBorders>
              <w:top w:val="nil"/>
              <w:left w:val="nil"/>
              <w:bottom w:val="single" w:sz="4" w:space="0" w:color="auto"/>
              <w:right w:val="single" w:sz="4" w:space="0" w:color="auto"/>
            </w:tcBorders>
            <w:shd w:val="clear" w:color="auto" w:fill="auto"/>
            <w:noWrap/>
            <w:vAlign w:val="center"/>
            <w:hideMark/>
          </w:tcPr>
          <w:p w14:paraId="7C71B9D8"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Retirement</w:t>
            </w:r>
          </w:p>
        </w:tc>
        <w:tc>
          <w:tcPr>
            <w:tcW w:w="1186" w:type="dxa"/>
            <w:tcBorders>
              <w:top w:val="nil"/>
              <w:left w:val="nil"/>
              <w:bottom w:val="single" w:sz="4" w:space="0" w:color="auto"/>
              <w:right w:val="single" w:sz="4" w:space="0" w:color="auto"/>
            </w:tcBorders>
            <w:shd w:val="clear" w:color="auto" w:fill="auto"/>
            <w:vAlign w:val="center"/>
            <w:hideMark/>
          </w:tcPr>
          <w:p w14:paraId="31F385F6"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9A15CA" w:rsidRPr="00BB7030" w14:paraId="411ED7C7" w14:textId="77777777" w:rsidTr="6688E7A0">
        <w:trPr>
          <w:trHeight w:val="288"/>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1717C8EF"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health insurance</w:t>
            </w:r>
          </w:p>
        </w:tc>
        <w:tc>
          <w:tcPr>
            <w:tcW w:w="1260" w:type="dxa"/>
            <w:tcBorders>
              <w:top w:val="nil"/>
              <w:left w:val="nil"/>
              <w:bottom w:val="single" w:sz="4" w:space="0" w:color="auto"/>
              <w:right w:val="single" w:sz="4" w:space="0" w:color="auto"/>
            </w:tcBorders>
            <w:shd w:val="clear" w:color="auto" w:fill="auto"/>
            <w:noWrap/>
            <w:vAlign w:val="center"/>
            <w:hideMark/>
          </w:tcPr>
          <w:p w14:paraId="068428DB"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$8,112 </w:t>
            </w:r>
          </w:p>
        </w:tc>
        <w:tc>
          <w:tcPr>
            <w:tcW w:w="3597" w:type="dxa"/>
            <w:tcBorders>
              <w:top w:val="nil"/>
              <w:left w:val="nil"/>
              <w:bottom w:val="single" w:sz="4" w:space="0" w:color="auto"/>
              <w:right w:val="single" w:sz="4" w:space="0" w:color="auto"/>
            </w:tcBorders>
            <w:shd w:val="clear" w:color="auto" w:fill="auto"/>
            <w:noWrap/>
            <w:vAlign w:val="center"/>
            <w:hideMark/>
          </w:tcPr>
          <w:p w14:paraId="17201D99"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health insurance</w:t>
            </w:r>
          </w:p>
        </w:tc>
        <w:tc>
          <w:tcPr>
            <w:tcW w:w="1186" w:type="dxa"/>
            <w:tcBorders>
              <w:top w:val="nil"/>
              <w:left w:val="nil"/>
              <w:bottom w:val="single" w:sz="4" w:space="0" w:color="auto"/>
              <w:right w:val="single" w:sz="4" w:space="0" w:color="auto"/>
            </w:tcBorders>
            <w:shd w:val="clear" w:color="auto" w:fill="auto"/>
            <w:vAlign w:val="center"/>
            <w:hideMark/>
          </w:tcPr>
          <w:p w14:paraId="461C275C"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w:t>
            </w:r>
          </w:p>
        </w:tc>
      </w:tr>
      <w:tr w:rsidR="009A15CA" w:rsidRPr="00BB7030" w14:paraId="659F4E4C" w14:textId="77777777" w:rsidTr="6688E7A0">
        <w:trPr>
          <w:trHeight w:val="431"/>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5748C196"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Total cost</w:t>
            </w:r>
          </w:p>
        </w:tc>
        <w:tc>
          <w:tcPr>
            <w:tcW w:w="1260" w:type="dxa"/>
            <w:tcBorders>
              <w:top w:val="nil"/>
              <w:left w:val="nil"/>
              <w:bottom w:val="single" w:sz="4" w:space="0" w:color="auto"/>
              <w:right w:val="single" w:sz="4" w:space="0" w:color="auto"/>
            </w:tcBorders>
            <w:shd w:val="clear" w:color="auto" w:fill="auto"/>
            <w:noWrap/>
            <w:vAlign w:val="center"/>
            <w:hideMark/>
          </w:tcPr>
          <w:p w14:paraId="1D377E99" w14:textId="77777777" w:rsidR="00BB7030" w:rsidRPr="00BB7030" w:rsidRDefault="00BB7030" w:rsidP="00BB7030">
            <w:pPr>
              <w:spacing w:after="0" w:line="240" w:lineRule="auto"/>
              <w:jc w:val="right"/>
              <w:rPr>
                <w:rFonts w:ascii="Calibri" w:eastAsia="Times New Roman" w:hAnsi="Calibri" w:cs="Calibri"/>
                <w:b/>
                <w:bCs/>
                <w:color w:val="000000"/>
              </w:rPr>
            </w:pPr>
            <w:r w:rsidRPr="00BB7030">
              <w:rPr>
                <w:rFonts w:ascii="Calibri" w:eastAsia="Times New Roman" w:hAnsi="Calibri" w:cs="Calibri"/>
                <w:b/>
                <w:bCs/>
                <w:color w:val="000000"/>
              </w:rPr>
              <w:t xml:space="preserve">$103,184 </w:t>
            </w:r>
          </w:p>
        </w:tc>
        <w:tc>
          <w:tcPr>
            <w:tcW w:w="3597" w:type="dxa"/>
            <w:tcBorders>
              <w:top w:val="nil"/>
              <w:left w:val="nil"/>
              <w:bottom w:val="single" w:sz="4" w:space="0" w:color="auto"/>
              <w:right w:val="single" w:sz="4" w:space="0" w:color="auto"/>
            </w:tcBorders>
            <w:shd w:val="clear" w:color="auto" w:fill="auto"/>
            <w:noWrap/>
            <w:vAlign w:val="center"/>
            <w:hideMark/>
          </w:tcPr>
          <w:p w14:paraId="750064A8"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Total cost</w:t>
            </w:r>
          </w:p>
        </w:tc>
        <w:tc>
          <w:tcPr>
            <w:tcW w:w="1186" w:type="dxa"/>
            <w:tcBorders>
              <w:top w:val="nil"/>
              <w:left w:val="nil"/>
              <w:bottom w:val="single" w:sz="4" w:space="0" w:color="auto"/>
              <w:right w:val="single" w:sz="4" w:space="0" w:color="auto"/>
            </w:tcBorders>
            <w:shd w:val="clear" w:color="auto" w:fill="auto"/>
            <w:vAlign w:val="center"/>
            <w:hideMark/>
          </w:tcPr>
          <w:p w14:paraId="2B228043" w14:textId="77777777" w:rsidR="00BB7030" w:rsidRPr="00BB7030" w:rsidRDefault="00BB7030" w:rsidP="00BB7030">
            <w:pPr>
              <w:spacing w:after="0" w:line="240" w:lineRule="auto"/>
              <w:jc w:val="right"/>
              <w:rPr>
                <w:rFonts w:ascii="Calibri" w:eastAsia="Times New Roman" w:hAnsi="Calibri" w:cs="Calibri"/>
                <w:b/>
                <w:bCs/>
                <w:color w:val="000000"/>
              </w:rPr>
            </w:pPr>
            <w:r w:rsidRPr="00BB7030">
              <w:rPr>
                <w:rFonts w:ascii="Calibri" w:eastAsia="Times New Roman" w:hAnsi="Calibri" w:cs="Calibri"/>
                <w:b/>
                <w:bCs/>
                <w:color w:val="000000"/>
              </w:rPr>
              <w:t>$26,397</w:t>
            </w:r>
          </w:p>
        </w:tc>
      </w:tr>
      <w:tr w:rsidR="009A15CA" w:rsidRPr="00BB7030" w14:paraId="301D2AE9" w14:textId="77777777" w:rsidTr="6688E7A0">
        <w:trPr>
          <w:trHeight w:val="341"/>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14:paraId="2B8BB026"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Per-child cost (7 children)</w:t>
            </w:r>
          </w:p>
        </w:tc>
        <w:tc>
          <w:tcPr>
            <w:tcW w:w="1260" w:type="dxa"/>
            <w:tcBorders>
              <w:top w:val="nil"/>
              <w:left w:val="nil"/>
              <w:bottom w:val="single" w:sz="4" w:space="0" w:color="auto"/>
              <w:right w:val="single" w:sz="4" w:space="0" w:color="auto"/>
            </w:tcBorders>
            <w:shd w:val="clear" w:color="auto" w:fill="auto"/>
            <w:noWrap/>
            <w:vAlign w:val="bottom"/>
            <w:hideMark/>
          </w:tcPr>
          <w:p w14:paraId="28F162EB"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 xml:space="preserve">$14,741 </w:t>
            </w:r>
          </w:p>
        </w:tc>
        <w:tc>
          <w:tcPr>
            <w:tcW w:w="3597" w:type="dxa"/>
            <w:tcBorders>
              <w:top w:val="nil"/>
              <w:left w:val="nil"/>
              <w:bottom w:val="single" w:sz="4" w:space="0" w:color="auto"/>
              <w:right w:val="single" w:sz="4" w:space="0" w:color="auto"/>
            </w:tcBorders>
            <w:shd w:val="clear" w:color="auto" w:fill="auto"/>
            <w:noWrap/>
            <w:vAlign w:val="bottom"/>
            <w:hideMark/>
          </w:tcPr>
          <w:p w14:paraId="4F6CA54A" w14:textId="77777777" w:rsidR="00BB7030" w:rsidRPr="00BB7030" w:rsidRDefault="00BB7030" w:rsidP="00BB7030">
            <w:pPr>
              <w:spacing w:after="0" w:line="240" w:lineRule="auto"/>
              <w:rPr>
                <w:rFonts w:ascii="Calibri" w:eastAsia="Times New Roman" w:hAnsi="Calibri" w:cs="Calibri"/>
                <w:color w:val="000000"/>
              </w:rPr>
            </w:pPr>
            <w:r w:rsidRPr="00BB7030">
              <w:rPr>
                <w:rFonts w:ascii="Calibri" w:eastAsia="Times New Roman" w:hAnsi="Calibri" w:cs="Calibri"/>
                <w:color w:val="000000"/>
              </w:rPr>
              <w:t>Per-child cost (2 children)</w:t>
            </w:r>
          </w:p>
        </w:tc>
        <w:tc>
          <w:tcPr>
            <w:tcW w:w="1186" w:type="dxa"/>
            <w:tcBorders>
              <w:top w:val="nil"/>
              <w:left w:val="nil"/>
              <w:bottom w:val="single" w:sz="4" w:space="0" w:color="auto"/>
              <w:right w:val="single" w:sz="4" w:space="0" w:color="auto"/>
            </w:tcBorders>
            <w:shd w:val="clear" w:color="auto" w:fill="auto"/>
            <w:noWrap/>
            <w:vAlign w:val="bottom"/>
            <w:hideMark/>
          </w:tcPr>
          <w:p w14:paraId="160DF282" w14:textId="77777777" w:rsidR="00BB7030" w:rsidRPr="00BB7030" w:rsidRDefault="00BB7030" w:rsidP="00BB7030">
            <w:pPr>
              <w:spacing w:after="0" w:line="240" w:lineRule="auto"/>
              <w:jc w:val="right"/>
              <w:rPr>
                <w:rFonts w:ascii="Calibri" w:eastAsia="Times New Roman" w:hAnsi="Calibri" w:cs="Calibri"/>
                <w:color w:val="000000"/>
              </w:rPr>
            </w:pPr>
            <w:r w:rsidRPr="00BB7030">
              <w:rPr>
                <w:rFonts w:ascii="Calibri" w:eastAsia="Times New Roman" w:hAnsi="Calibri" w:cs="Calibri"/>
                <w:color w:val="000000"/>
              </w:rPr>
              <w:t>$13,199</w:t>
            </w:r>
          </w:p>
        </w:tc>
      </w:tr>
      <w:tr w:rsidR="00084CA5" w:rsidRPr="00BB7030" w14:paraId="6FD77863" w14:textId="77777777" w:rsidTr="6688E7A0">
        <w:trPr>
          <w:trHeight w:val="1080"/>
        </w:trPr>
        <w:tc>
          <w:tcPr>
            <w:tcW w:w="4860" w:type="dxa"/>
            <w:gridSpan w:val="2"/>
            <w:tcBorders>
              <w:top w:val="single" w:sz="4" w:space="0" w:color="auto"/>
              <w:left w:val="single" w:sz="4" w:space="0" w:color="auto"/>
              <w:bottom w:val="single" w:sz="4" w:space="0" w:color="auto"/>
              <w:right w:val="single" w:sz="4" w:space="0" w:color="000000" w:themeColor="text1"/>
            </w:tcBorders>
            <w:shd w:val="clear" w:color="auto" w:fill="auto"/>
            <w:hideMark/>
          </w:tcPr>
          <w:p w14:paraId="6A0403A2" w14:textId="57548724" w:rsidR="00BB7030" w:rsidRPr="00BB7030" w:rsidRDefault="00BB7030" w:rsidP="001468C1">
            <w:pPr>
              <w:spacing w:after="0" w:line="240" w:lineRule="auto"/>
              <w:rPr>
                <w:rFonts w:ascii="Calibri" w:eastAsia="Times New Roman" w:hAnsi="Calibri" w:cs="Calibri"/>
                <w:color w:val="000000"/>
                <w:sz w:val="18"/>
                <w:szCs w:val="18"/>
              </w:rPr>
            </w:pPr>
            <w:r w:rsidRPr="00BB7030">
              <w:rPr>
                <w:rFonts w:ascii="Calibri" w:eastAsia="Times New Roman" w:hAnsi="Calibri" w:cs="Calibri"/>
                <w:color w:val="000000"/>
                <w:sz w:val="18"/>
                <w:szCs w:val="18"/>
                <w:vertAlign w:val="superscript"/>
              </w:rPr>
              <w:t>1</w:t>
            </w:r>
            <w:r w:rsidRPr="00BB7030">
              <w:rPr>
                <w:rFonts w:ascii="Calibri" w:eastAsia="Times New Roman" w:hAnsi="Calibri" w:cs="Calibri"/>
                <w:color w:val="000000"/>
                <w:sz w:val="18"/>
                <w:szCs w:val="18"/>
              </w:rPr>
              <w:t xml:space="preserve"> Caring for 8 children is legal. The FCC costs are based on one cost estimate submitted to the Illinois Early Childhood Funding Commission.  We believe it is the final proposal.</w:t>
            </w:r>
          </w:p>
        </w:tc>
        <w:tc>
          <w:tcPr>
            <w:tcW w:w="4783" w:type="dxa"/>
            <w:gridSpan w:val="2"/>
            <w:tcBorders>
              <w:top w:val="single" w:sz="4" w:space="0" w:color="auto"/>
              <w:left w:val="nil"/>
              <w:bottom w:val="single" w:sz="4" w:space="0" w:color="auto"/>
              <w:right w:val="single" w:sz="4" w:space="0" w:color="000000" w:themeColor="text1"/>
            </w:tcBorders>
            <w:shd w:val="clear" w:color="auto" w:fill="auto"/>
            <w:hideMark/>
          </w:tcPr>
          <w:p w14:paraId="370C59A2" w14:textId="61A55CA5" w:rsidR="00BB7030" w:rsidRPr="00BB7030" w:rsidRDefault="00BB7030" w:rsidP="001468C1">
            <w:pPr>
              <w:spacing w:after="0" w:line="240" w:lineRule="auto"/>
              <w:rPr>
                <w:rFonts w:ascii="Calibri" w:eastAsia="Times New Roman" w:hAnsi="Calibri" w:cs="Calibri"/>
                <w:color w:val="000000"/>
                <w:sz w:val="18"/>
                <w:szCs w:val="18"/>
              </w:rPr>
            </w:pPr>
            <w:r w:rsidRPr="1AC0DAC4">
              <w:rPr>
                <w:rFonts w:ascii="Calibri" w:eastAsia="Times New Roman" w:hAnsi="Calibri" w:cs="Calibri"/>
                <w:color w:val="000000" w:themeColor="text1"/>
                <w:sz w:val="18"/>
                <w:szCs w:val="18"/>
              </w:rPr>
              <w:t xml:space="preserve"> </w:t>
            </w:r>
            <w:r w:rsidRPr="1AC0DAC4">
              <w:rPr>
                <w:rFonts w:ascii="Calibri" w:eastAsia="Times New Roman" w:hAnsi="Calibri" w:cs="Calibri"/>
                <w:color w:val="000000" w:themeColor="text1"/>
                <w:sz w:val="18"/>
                <w:szCs w:val="18"/>
                <w:vertAlign w:val="superscript"/>
              </w:rPr>
              <w:t>2</w:t>
            </w:r>
            <w:r w:rsidRPr="1AC0DAC4">
              <w:rPr>
                <w:rFonts w:ascii="Calibri" w:eastAsia="Times New Roman" w:hAnsi="Calibri" w:cs="Calibri"/>
                <w:color w:val="000000" w:themeColor="text1"/>
                <w:sz w:val="18"/>
                <w:szCs w:val="18"/>
              </w:rPr>
              <w:t xml:space="preserve"> Providers for 2 children earn Illinois' minimum wage and small additions to income with more children.  Additional income can be added for having credentials or college degrees, providing nonstandard hour care, and other assets.</w:t>
            </w:r>
          </w:p>
        </w:tc>
      </w:tr>
    </w:tbl>
    <w:p w14:paraId="558B5A45" w14:textId="54B16350" w:rsidR="00747508" w:rsidRPr="00EB36E7" w:rsidRDefault="00747508" w:rsidP="000B2E83">
      <w:pPr>
        <w:rPr>
          <w:color w:val="FF0000"/>
        </w:rPr>
      </w:pPr>
    </w:p>
    <w:p w14:paraId="76E580A2" w14:textId="0767E42D" w:rsidR="00E33C5E" w:rsidRDefault="000005E4">
      <w:r>
        <w:t>F</w:t>
      </w:r>
      <w:r w:rsidR="00E33C5E">
        <w:t>actors that could potentially reduce the cost of FFN care are reduced expenses for FFN providers who provide care in the child’</w:t>
      </w:r>
      <w:r w:rsidR="005C5BEA">
        <w:t>s home rather tha</w:t>
      </w:r>
      <w:r w:rsidR="00E33C5E">
        <w:t>n their own home. Internet, mai</w:t>
      </w:r>
      <w:r w:rsidR="005C5BEA">
        <w:t>ntenance, and food costs may not</w:t>
      </w:r>
      <w:r w:rsidR="00E33C5E">
        <w:t xml:space="preserve"> be applicable in these situations. </w:t>
      </w:r>
      <w:r w:rsidR="00CC46CB">
        <w:t>These are considerations for the implementation planning. We urge that changes made for implementation respect providers’ contributions as reflected in Illinois’ minimum wage.</w:t>
      </w:r>
    </w:p>
    <w:p w14:paraId="5E12FD6E" w14:textId="0C8BD3E5" w:rsidR="00963BB2" w:rsidRDefault="00544106">
      <w:r>
        <w:t xml:space="preserve">Figure 2 compares the </w:t>
      </w:r>
      <w:r w:rsidR="00575057">
        <w:t xml:space="preserve">proposed </w:t>
      </w:r>
      <w:r w:rsidR="16380AFF">
        <w:t xml:space="preserve">licensed </w:t>
      </w:r>
      <w:r>
        <w:t xml:space="preserve">FCC and FFN reimbursements </w:t>
      </w:r>
      <w:r w:rsidR="001B320F">
        <w:t>daily</w:t>
      </w:r>
      <w:r w:rsidR="00963BB2">
        <w:t xml:space="preserve"> for one to four children</w:t>
      </w:r>
      <w:r>
        <w:t>. Also included for comparison is the current FFN reimbursement level of $18.3</w:t>
      </w:r>
      <w:r w:rsidR="00575057">
        <w:t>8</w:t>
      </w:r>
      <w:r>
        <w:t xml:space="preserve"> per full day.</w:t>
      </w:r>
      <w:r w:rsidR="00963BB2">
        <w:t xml:space="preserve"> We treat FFN care as having high fixed costs and spread these over the first two children. After </w:t>
      </w:r>
      <w:r w:rsidR="00575057">
        <w:t xml:space="preserve">the second child, </w:t>
      </w:r>
      <w:r w:rsidR="00963BB2">
        <w:t>the increases are very modest</w:t>
      </w:r>
      <w:r w:rsidR="001B320F">
        <w:rPr>
          <w:rFonts w:ascii="Arial" w:hAnsi="Arial" w:cs="Arial"/>
          <w:color w:val="545454"/>
          <w:sz w:val="21"/>
          <w:szCs w:val="21"/>
          <w:shd w:val="clear" w:color="auto" w:fill="FFFFFF"/>
        </w:rPr>
        <w:t>—</w:t>
      </w:r>
      <w:r w:rsidR="00963BB2">
        <w:t xml:space="preserve">the same as the current FFN rate.  </w:t>
      </w:r>
    </w:p>
    <w:p w14:paraId="1991422D" w14:textId="79AE2FF2" w:rsidR="008D1F8A" w:rsidRPr="001B06AC" w:rsidRDefault="00963BB2">
      <w:pPr>
        <w:rPr>
          <w:color w:val="FF0000"/>
        </w:rPr>
      </w:pPr>
      <w:r>
        <w:t>This chart i</w:t>
      </w:r>
      <w:r w:rsidR="001F1B2D">
        <w:t>s misleading in one key respect.</w:t>
      </w:r>
      <w:r w:rsidR="001B06AC">
        <w:t xml:space="preserve"> It makes it appear</w:t>
      </w:r>
      <w:r>
        <w:t xml:space="preserve"> that </w:t>
      </w:r>
      <w:r w:rsidR="7800CE2B">
        <w:t xml:space="preserve">licensed </w:t>
      </w:r>
      <w:r>
        <w:t xml:space="preserve">FCC and FFN providers </w:t>
      </w:r>
      <w:r w:rsidR="00A901F5">
        <w:t xml:space="preserve">would </w:t>
      </w:r>
      <w:r>
        <w:t xml:space="preserve">receive </w:t>
      </w:r>
      <w:r w:rsidR="001B320F">
        <w:t xml:space="preserve">approximately </w:t>
      </w:r>
      <w:r>
        <w:t>the same</w:t>
      </w:r>
      <w:r w:rsidR="007F5E12">
        <w:t xml:space="preserve"> daily</w:t>
      </w:r>
      <w:r>
        <w:t xml:space="preserve"> reimbursement</w:t>
      </w:r>
      <w:r w:rsidR="00A901F5">
        <w:t xml:space="preserve"> under the proposals: $118 and $</w:t>
      </w:r>
      <w:r w:rsidR="007F5E12">
        <w:t xml:space="preserve">106 </w:t>
      </w:r>
      <w:r w:rsidR="00A901F5">
        <w:t>for two children</w:t>
      </w:r>
      <w:r>
        <w:t xml:space="preserve">. </w:t>
      </w:r>
      <w:r w:rsidR="001B320F">
        <w:t xml:space="preserve">In </w:t>
      </w:r>
      <w:r>
        <w:t xml:space="preserve">reality the typical FFN provider </w:t>
      </w:r>
      <w:r w:rsidR="001B06AC">
        <w:t xml:space="preserve">in CCAP </w:t>
      </w:r>
      <w:r>
        <w:t xml:space="preserve">cares for two children, while the typical </w:t>
      </w:r>
      <w:r w:rsidR="00C32F32">
        <w:t xml:space="preserve">licensed </w:t>
      </w:r>
      <w:r>
        <w:t>FCC provide</w:t>
      </w:r>
      <w:r w:rsidR="001B06AC">
        <w:t>r in CCAP</w:t>
      </w:r>
      <w:r>
        <w:t xml:space="preserve"> cares for </w:t>
      </w:r>
      <w:r w:rsidR="00A901F5">
        <w:t>seven</w:t>
      </w:r>
      <w:r w:rsidR="001B06AC">
        <w:t xml:space="preserve"> CCAP children</w:t>
      </w:r>
      <w:r w:rsidR="00A901F5">
        <w:t xml:space="preserve"> and would (with a</w:t>
      </w:r>
      <w:r w:rsidR="001F1B2D">
        <w:t xml:space="preserve"> part-time</w:t>
      </w:r>
      <w:r w:rsidR="00A901F5">
        <w:t xml:space="preserve"> assistant) receive $413 daily. </w:t>
      </w:r>
    </w:p>
    <w:p w14:paraId="74A46A52" w14:textId="77777777" w:rsidR="00544106" w:rsidRDefault="00544106">
      <w:r>
        <w:lastRenderedPageBreak/>
        <w:t>Figure 2.</w:t>
      </w:r>
    </w:p>
    <w:p w14:paraId="19B45A5A" w14:textId="1CED7A73" w:rsidR="2FB34569" w:rsidRDefault="6EB4CB28" w:rsidP="2FB34569">
      <w:r>
        <w:rPr>
          <w:noProof/>
        </w:rPr>
        <w:drawing>
          <wp:inline distT="0" distB="0" distL="0" distR="0" wp14:anchorId="2A52BEAF" wp14:editId="6EB4CB28">
            <wp:extent cx="5419726" cy="2867025"/>
            <wp:effectExtent l="0" t="0" r="0" b="0"/>
            <wp:docPr id="1619741241" name="Picture 161974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9741241"/>
                    <pic:cNvPicPr/>
                  </pic:nvPicPr>
                  <pic:blipFill>
                    <a:blip r:embed="rId11">
                      <a:extLst>
                        <a:ext uri="{28A0092B-C50C-407E-A947-70E740481C1C}">
                          <a14:useLocalDpi xmlns:a14="http://schemas.microsoft.com/office/drawing/2010/main" val="0"/>
                        </a:ext>
                      </a:extLst>
                    </a:blip>
                    <a:stretch>
                      <a:fillRect/>
                    </a:stretch>
                  </pic:blipFill>
                  <pic:spPr>
                    <a:xfrm>
                      <a:off x="0" y="0"/>
                      <a:ext cx="5419726" cy="2867025"/>
                    </a:xfrm>
                    <a:prstGeom prst="rect">
                      <a:avLst/>
                    </a:prstGeom>
                  </pic:spPr>
                </pic:pic>
              </a:graphicData>
            </a:graphic>
          </wp:inline>
        </w:drawing>
      </w:r>
    </w:p>
    <w:p w14:paraId="4274B6E1" w14:textId="374F5F06" w:rsidR="00544106" w:rsidRPr="00E650A5" w:rsidRDefault="00544106" w:rsidP="19AED722"/>
    <w:p w14:paraId="1239BE6A" w14:textId="4DE93F1B" w:rsidR="009F01E3" w:rsidRDefault="00963BB2">
      <w:r w:rsidRPr="00E650A5">
        <w:t>We also estimate</w:t>
      </w:r>
      <w:r w:rsidR="001F7B94">
        <w:t>d</w:t>
      </w:r>
      <w:r w:rsidRPr="00E650A5">
        <w:t xml:space="preserve"> the total </w:t>
      </w:r>
      <w:r w:rsidR="004E2061">
        <w:t xml:space="preserve">annual </w:t>
      </w:r>
      <w:r w:rsidRPr="00E650A5">
        <w:t xml:space="preserve">costs to the state of the proposed FFN reimbursement </w:t>
      </w:r>
      <w:r w:rsidR="001F1B2D" w:rsidRPr="00E650A5">
        <w:t>i</w:t>
      </w:r>
      <w:r w:rsidRPr="00E650A5">
        <w:t>n CCAP</w:t>
      </w:r>
      <w:r w:rsidR="001F7B94">
        <w:t xml:space="preserve"> and compared them to the proposed </w:t>
      </w:r>
      <w:r w:rsidR="002F4288">
        <w:t xml:space="preserve">licensed </w:t>
      </w:r>
      <w:r w:rsidR="001F7B94">
        <w:t>FCC cost and the current FFN cost.</w:t>
      </w:r>
      <w:r w:rsidR="00F9635C" w:rsidRPr="00E650A5">
        <w:t xml:space="preserve"> </w:t>
      </w:r>
      <w:r w:rsidR="001F7B94">
        <w:t>The results in Figure 3 are b</w:t>
      </w:r>
      <w:r w:rsidR="00E650A5">
        <w:t>ased on the number of FCC and FFN providers who received CCAP payments and the number children in CCAP that each provider served</w:t>
      </w:r>
      <w:r w:rsidR="001F7B94">
        <w:t xml:space="preserve"> in October 2019.</w:t>
      </w:r>
      <w:r w:rsidR="001F7B94">
        <w:rPr>
          <w:rStyle w:val="FootnoteReference"/>
        </w:rPr>
        <w:footnoteReference w:id="2"/>
      </w:r>
    </w:p>
    <w:p w14:paraId="53C8219F" w14:textId="542E6085" w:rsidR="004261BA" w:rsidRDefault="001F7B94">
      <w:r>
        <w:t>Figure 3.</w:t>
      </w:r>
    </w:p>
    <w:tbl>
      <w:tblPr>
        <w:tblW w:w="9810" w:type="dxa"/>
        <w:tblInd w:w="-5" w:type="dxa"/>
        <w:tblLayout w:type="fixed"/>
        <w:tblLook w:val="04A0" w:firstRow="1" w:lastRow="0" w:firstColumn="1" w:lastColumn="0" w:noHBand="0" w:noVBand="1"/>
      </w:tblPr>
      <w:tblGrid>
        <w:gridCol w:w="2070"/>
        <w:gridCol w:w="2520"/>
        <w:gridCol w:w="2070"/>
        <w:gridCol w:w="1710"/>
        <w:gridCol w:w="1440"/>
      </w:tblGrid>
      <w:tr w:rsidR="004E2061" w:rsidRPr="004E2061" w14:paraId="61DA5734" w14:textId="77777777" w:rsidTr="004E2061">
        <w:trPr>
          <w:trHeight w:val="1068"/>
        </w:trPr>
        <w:tc>
          <w:tcPr>
            <w:tcW w:w="98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4093F9E" w14:textId="0E2F2FC6" w:rsidR="004E2061" w:rsidRPr="004E2061" w:rsidRDefault="004E2061" w:rsidP="004E2061">
            <w:pPr>
              <w:spacing w:after="0" w:line="240" w:lineRule="auto"/>
              <w:jc w:val="center"/>
              <w:rPr>
                <w:rFonts w:ascii="Calibri" w:eastAsia="Times New Roman" w:hAnsi="Calibri" w:cs="Calibri"/>
                <w:color w:val="000000"/>
                <w:sz w:val="24"/>
                <w:szCs w:val="24"/>
              </w:rPr>
            </w:pPr>
            <w:r w:rsidRPr="004E2061">
              <w:rPr>
                <w:rFonts w:ascii="Calibri" w:eastAsia="Times New Roman" w:hAnsi="Calibri" w:cs="Calibri"/>
                <w:color w:val="000000"/>
                <w:sz w:val="24"/>
                <w:szCs w:val="24"/>
              </w:rPr>
              <w:t xml:space="preserve">State Costs:  Comparison of Proposed FFN Reimbursement with Current FFN &amp; Proposed </w:t>
            </w:r>
            <w:r w:rsidR="002F4288">
              <w:rPr>
                <w:rFonts w:ascii="Calibri" w:eastAsia="Times New Roman" w:hAnsi="Calibri" w:cs="Calibri"/>
                <w:color w:val="000000"/>
                <w:sz w:val="24"/>
                <w:szCs w:val="24"/>
              </w:rPr>
              <w:t xml:space="preserve">Licensed </w:t>
            </w:r>
            <w:r w:rsidRPr="004E2061">
              <w:rPr>
                <w:rFonts w:ascii="Calibri" w:eastAsia="Times New Roman" w:hAnsi="Calibri" w:cs="Calibri"/>
                <w:color w:val="000000"/>
                <w:sz w:val="24"/>
                <w:szCs w:val="24"/>
              </w:rPr>
              <w:t>FCC Reimbursements</w:t>
            </w:r>
          </w:p>
        </w:tc>
      </w:tr>
      <w:tr w:rsidR="009A15CA" w:rsidRPr="004E2061" w14:paraId="3C2024E7" w14:textId="77777777" w:rsidTr="004E2061">
        <w:trPr>
          <w:trHeight w:val="710"/>
        </w:trPr>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105058AF" w14:textId="77777777" w:rsidR="004E2061" w:rsidRPr="004E2061" w:rsidRDefault="004E2061" w:rsidP="004E2061">
            <w:pPr>
              <w:spacing w:after="0" w:line="240" w:lineRule="auto"/>
              <w:rPr>
                <w:rFonts w:ascii="Calibri" w:eastAsia="Times New Roman" w:hAnsi="Calibri" w:cs="Calibri"/>
                <w:color w:val="000000"/>
              </w:rPr>
            </w:pPr>
            <w:r w:rsidRPr="004E2061">
              <w:rPr>
                <w:rFonts w:ascii="Calibri" w:eastAsia="Times New Roman" w:hAnsi="Calibri" w:cs="Calibri"/>
                <w:color w:val="000000"/>
              </w:rPr>
              <w:t> </w:t>
            </w:r>
          </w:p>
        </w:tc>
        <w:tc>
          <w:tcPr>
            <w:tcW w:w="2520" w:type="dxa"/>
            <w:tcBorders>
              <w:top w:val="nil"/>
              <w:left w:val="nil"/>
              <w:bottom w:val="single" w:sz="4" w:space="0" w:color="auto"/>
              <w:right w:val="single" w:sz="4" w:space="0" w:color="auto"/>
            </w:tcBorders>
            <w:shd w:val="clear" w:color="auto" w:fill="auto"/>
            <w:vAlign w:val="center"/>
            <w:hideMark/>
          </w:tcPr>
          <w:p w14:paraId="7566EF89" w14:textId="77777777" w:rsidR="004E2061" w:rsidRPr="004E2061" w:rsidRDefault="004E2061" w:rsidP="004E2061">
            <w:pPr>
              <w:spacing w:after="0" w:line="240" w:lineRule="auto"/>
              <w:jc w:val="center"/>
              <w:rPr>
                <w:rFonts w:ascii="Calibri" w:eastAsia="Times New Roman" w:hAnsi="Calibri" w:cs="Calibri"/>
                <w:color w:val="000000"/>
              </w:rPr>
            </w:pPr>
            <w:r w:rsidRPr="004E2061">
              <w:rPr>
                <w:rFonts w:ascii="Calibri" w:eastAsia="Times New Roman" w:hAnsi="Calibri" w:cs="Calibri"/>
                <w:color w:val="000000"/>
              </w:rPr>
              <w:t xml:space="preserve">Number of Providers   </w:t>
            </w:r>
            <w:r w:rsidRPr="004E2061">
              <w:rPr>
                <w:rFonts w:ascii="Calibri" w:eastAsia="Times New Roman" w:hAnsi="Calibri" w:cs="Calibri"/>
                <w:color w:val="000000"/>
                <w:sz w:val="18"/>
                <w:szCs w:val="18"/>
              </w:rPr>
              <w:t>(October 2019)</w:t>
            </w:r>
          </w:p>
        </w:tc>
        <w:tc>
          <w:tcPr>
            <w:tcW w:w="2070" w:type="dxa"/>
            <w:tcBorders>
              <w:top w:val="nil"/>
              <w:left w:val="nil"/>
              <w:bottom w:val="single" w:sz="4" w:space="0" w:color="auto"/>
              <w:right w:val="single" w:sz="4" w:space="0" w:color="auto"/>
            </w:tcBorders>
            <w:shd w:val="clear" w:color="auto" w:fill="auto"/>
            <w:vAlign w:val="center"/>
            <w:hideMark/>
          </w:tcPr>
          <w:p w14:paraId="0900634B" w14:textId="77777777" w:rsidR="004E2061" w:rsidRPr="004E2061" w:rsidRDefault="004E2061" w:rsidP="004E2061">
            <w:pPr>
              <w:spacing w:after="0" w:line="240" w:lineRule="auto"/>
              <w:jc w:val="center"/>
              <w:rPr>
                <w:rFonts w:ascii="Calibri" w:eastAsia="Times New Roman" w:hAnsi="Calibri" w:cs="Calibri"/>
                <w:color w:val="000000"/>
              </w:rPr>
            </w:pPr>
            <w:r w:rsidRPr="004E2061">
              <w:rPr>
                <w:rFonts w:ascii="Calibri" w:eastAsia="Times New Roman" w:hAnsi="Calibri" w:cs="Calibri"/>
                <w:color w:val="000000"/>
              </w:rPr>
              <w:t>Number of Children (</w:t>
            </w:r>
            <w:r w:rsidRPr="004E2061">
              <w:rPr>
                <w:rFonts w:ascii="Calibri" w:eastAsia="Times New Roman" w:hAnsi="Calibri" w:cs="Calibri"/>
                <w:color w:val="000000"/>
                <w:sz w:val="18"/>
                <w:szCs w:val="18"/>
              </w:rPr>
              <w:t>October 2019)</w:t>
            </w:r>
          </w:p>
        </w:tc>
        <w:tc>
          <w:tcPr>
            <w:tcW w:w="1710" w:type="dxa"/>
            <w:tcBorders>
              <w:top w:val="nil"/>
              <w:left w:val="nil"/>
              <w:bottom w:val="single" w:sz="4" w:space="0" w:color="auto"/>
              <w:right w:val="single" w:sz="4" w:space="0" w:color="auto"/>
            </w:tcBorders>
            <w:shd w:val="clear" w:color="auto" w:fill="auto"/>
            <w:vAlign w:val="center"/>
            <w:hideMark/>
          </w:tcPr>
          <w:p w14:paraId="6EEDE5EC" w14:textId="48A0CDB6" w:rsidR="004E2061" w:rsidRPr="004E2061" w:rsidRDefault="004E2061" w:rsidP="004E2061">
            <w:pPr>
              <w:spacing w:after="0" w:line="240" w:lineRule="auto"/>
              <w:jc w:val="center"/>
              <w:rPr>
                <w:rFonts w:ascii="Calibri" w:eastAsia="Times New Roman" w:hAnsi="Calibri" w:cs="Calibri"/>
                <w:color w:val="000000"/>
              </w:rPr>
            </w:pPr>
            <w:r>
              <w:rPr>
                <w:rFonts w:ascii="Calibri" w:eastAsia="Times New Roman" w:hAnsi="Calibri" w:cs="Calibri"/>
                <w:color w:val="000000"/>
              </w:rPr>
              <w:t>Total Cost, annual</w:t>
            </w:r>
          </w:p>
        </w:tc>
        <w:tc>
          <w:tcPr>
            <w:tcW w:w="1440" w:type="dxa"/>
            <w:tcBorders>
              <w:top w:val="nil"/>
              <w:left w:val="nil"/>
              <w:bottom w:val="single" w:sz="4" w:space="0" w:color="auto"/>
              <w:right w:val="single" w:sz="4" w:space="0" w:color="auto"/>
            </w:tcBorders>
            <w:shd w:val="clear" w:color="auto" w:fill="auto"/>
            <w:vAlign w:val="center"/>
            <w:hideMark/>
          </w:tcPr>
          <w:p w14:paraId="379A78FC" w14:textId="77777777" w:rsidR="004E2061" w:rsidRPr="004E2061" w:rsidRDefault="004E2061" w:rsidP="004E2061">
            <w:pPr>
              <w:spacing w:after="0" w:line="240" w:lineRule="auto"/>
              <w:jc w:val="center"/>
              <w:rPr>
                <w:rFonts w:ascii="Calibri" w:eastAsia="Times New Roman" w:hAnsi="Calibri" w:cs="Calibri"/>
                <w:color w:val="000000"/>
              </w:rPr>
            </w:pPr>
            <w:r w:rsidRPr="004E2061">
              <w:rPr>
                <w:rFonts w:ascii="Calibri" w:eastAsia="Times New Roman" w:hAnsi="Calibri" w:cs="Calibri"/>
                <w:color w:val="000000"/>
              </w:rPr>
              <w:t>Cost per Child</w:t>
            </w:r>
          </w:p>
        </w:tc>
      </w:tr>
      <w:tr w:rsidR="00A64240" w:rsidRPr="004E2061" w14:paraId="10F56CCF" w14:textId="77777777" w:rsidTr="004E2061">
        <w:trPr>
          <w:trHeight w:val="288"/>
        </w:trPr>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38348517" w14:textId="0F417FE3" w:rsidR="004E2061" w:rsidRPr="004E2061" w:rsidRDefault="004E2061" w:rsidP="004E2061">
            <w:pPr>
              <w:spacing w:after="0" w:line="240" w:lineRule="auto"/>
              <w:rPr>
                <w:rFonts w:ascii="Calibri" w:eastAsia="Times New Roman" w:hAnsi="Calibri" w:cs="Calibri"/>
                <w:color w:val="000000"/>
              </w:rPr>
            </w:pPr>
            <w:r w:rsidRPr="004E2061">
              <w:rPr>
                <w:rFonts w:ascii="Calibri" w:eastAsia="Times New Roman" w:hAnsi="Calibri" w:cs="Calibri"/>
                <w:color w:val="000000"/>
              </w:rPr>
              <w:t>FCC (proposed)</w:t>
            </w:r>
          </w:p>
        </w:tc>
        <w:tc>
          <w:tcPr>
            <w:tcW w:w="2520" w:type="dxa"/>
            <w:tcBorders>
              <w:top w:val="nil"/>
              <w:left w:val="nil"/>
              <w:bottom w:val="nil"/>
              <w:right w:val="nil"/>
            </w:tcBorders>
            <w:shd w:val="clear" w:color="auto" w:fill="auto"/>
            <w:noWrap/>
            <w:vAlign w:val="center"/>
            <w:hideMark/>
          </w:tcPr>
          <w:p w14:paraId="51E28EA8"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4,161 </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7B87B1EC" w14:textId="77777777" w:rsidR="004E2061" w:rsidRPr="004E2061" w:rsidRDefault="004E2061" w:rsidP="004E2061">
            <w:pPr>
              <w:spacing w:after="0" w:line="240" w:lineRule="auto"/>
              <w:jc w:val="right"/>
              <w:rPr>
                <w:rFonts w:ascii="Calibri" w:eastAsia="Times New Roman" w:hAnsi="Calibri" w:cs="Calibri"/>
                <w:color w:val="000000"/>
                <w:sz w:val="18"/>
                <w:szCs w:val="18"/>
              </w:rPr>
            </w:pPr>
            <w:r w:rsidRPr="004E2061">
              <w:rPr>
                <w:rFonts w:ascii="Calibri" w:eastAsia="Times New Roman" w:hAnsi="Calibri" w:cs="Calibri"/>
                <w:color w:val="000000"/>
                <w:sz w:val="18"/>
                <w:szCs w:val="18"/>
              </w:rPr>
              <w:t>34,910</w:t>
            </w:r>
          </w:p>
        </w:tc>
        <w:tc>
          <w:tcPr>
            <w:tcW w:w="1710" w:type="dxa"/>
            <w:tcBorders>
              <w:top w:val="nil"/>
              <w:left w:val="nil"/>
              <w:bottom w:val="single" w:sz="4" w:space="0" w:color="auto"/>
              <w:right w:val="single" w:sz="4" w:space="0" w:color="auto"/>
            </w:tcBorders>
            <w:shd w:val="clear" w:color="auto" w:fill="auto"/>
            <w:noWrap/>
            <w:vAlign w:val="center"/>
            <w:hideMark/>
          </w:tcPr>
          <w:p w14:paraId="1FC1A458"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514,573,400 </w:t>
            </w:r>
          </w:p>
        </w:tc>
        <w:tc>
          <w:tcPr>
            <w:tcW w:w="1440" w:type="dxa"/>
            <w:tcBorders>
              <w:top w:val="nil"/>
              <w:left w:val="nil"/>
              <w:bottom w:val="single" w:sz="4" w:space="0" w:color="auto"/>
              <w:right w:val="single" w:sz="4" w:space="0" w:color="auto"/>
            </w:tcBorders>
            <w:shd w:val="clear" w:color="auto" w:fill="auto"/>
            <w:noWrap/>
            <w:vAlign w:val="center"/>
            <w:hideMark/>
          </w:tcPr>
          <w:p w14:paraId="62CA9650"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14,740 </w:t>
            </w:r>
          </w:p>
        </w:tc>
      </w:tr>
      <w:tr w:rsidR="00751B9C" w:rsidRPr="004E2061" w14:paraId="37A27414" w14:textId="77777777" w:rsidTr="004E2061">
        <w:trPr>
          <w:trHeight w:val="288"/>
        </w:trPr>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325BEA56" w14:textId="77777777" w:rsidR="004E2061" w:rsidRPr="004E2061" w:rsidRDefault="004E2061" w:rsidP="004E2061">
            <w:pPr>
              <w:spacing w:after="0" w:line="240" w:lineRule="auto"/>
              <w:rPr>
                <w:rFonts w:ascii="Calibri" w:eastAsia="Times New Roman" w:hAnsi="Calibri" w:cs="Calibri"/>
                <w:color w:val="000000"/>
              </w:rPr>
            </w:pPr>
            <w:r w:rsidRPr="004E2061">
              <w:rPr>
                <w:rFonts w:ascii="Calibri" w:eastAsia="Times New Roman" w:hAnsi="Calibri" w:cs="Calibri"/>
                <w:color w:val="000000"/>
              </w:rPr>
              <w:t>FFN (proposed)</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0B39B45F"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13,409 </w:t>
            </w:r>
          </w:p>
        </w:tc>
        <w:tc>
          <w:tcPr>
            <w:tcW w:w="2070" w:type="dxa"/>
            <w:tcBorders>
              <w:top w:val="nil"/>
              <w:left w:val="nil"/>
              <w:bottom w:val="single" w:sz="4" w:space="0" w:color="auto"/>
              <w:right w:val="single" w:sz="4" w:space="0" w:color="auto"/>
            </w:tcBorders>
            <w:shd w:val="clear" w:color="auto" w:fill="auto"/>
            <w:noWrap/>
            <w:vAlign w:val="center"/>
            <w:hideMark/>
          </w:tcPr>
          <w:p w14:paraId="3FC94CCB" w14:textId="77777777" w:rsidR="004E2061" w:rsidRPr="004E2061" w:rsidRDefault="004E2061" w:rsidP="004E2061">
            <w:pPr>
              <w:spacing w:after="0" w:line="240" w:lineRule="auto"/>
              <w:jc w:val="right"/>
              <w:rPr>
                <w:rFonts w:ascii="Calibri" w:eastAsia="Times New Roman" w:hAnsi="Calibri" w:cs="Calibri"/>
                <w:color w:val="000000"/>
                <w:sz w:val="18"/>
                <w:szCs w:val="18"/>
              </w:rPr>
            </w:pPr>
            <w:r w:rsidRPr="004E2061">
              <w:rPr>
                <w:rFonts w:ascii="Calibri" w:eastAsia="Times New Roman" w:hAnsi="Calibri" w:cs="Calibri"/>
                <w:color w:val="000000"/>
                <w:sz w:val="18"/>
                <w:szCs w:val="18"/>
              </w:rPr>
              <w:t>31,441</w:t>
            </w:r>
          </w:p>
        </w:tc>
        <w:tc>
          <w:tcPr>
            <w:tcW w:w="1710" w:type="dxa"/>
            <w:tcBorders>
              <w:top w:val="nil"/>
              <w:left w:val="nil"/>
              <w:bottom w:val="nil"/>
              <w:right w:val="nil"/>
            </w:tcBorders>
            <w:shd w:val="clear" w:color="auto" w:fill="auto"/>
            <w:noWrap/>
            <w:vAlign w:val="center"/>
            <w:hideMark/>
          </w:tcPr>
          <w:p w14:paraId="2893EF00"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341,835,629 </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4E449204"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10,872 </w:t>
            </w:r>
          </w:p>
        </w:tc>
      </w:tr>
      <w:tr w:rsidR="00751B9C" w:rsidRPr="004E2061" w14:paraId="4E5BEBDE" w14:textId="77777777" w:rsidTr="004E2061">
        <w:trPr>
          <w:trHeight w:val="288"/>
        </w:trPr>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6E4BE7D3" w14:textId="77777777" w:rsidR="004E2061" w:rsidRPr="004E2061" w:rsidRDefault="004E2061" w:rsidP="004E2061">
            <w:pPr>
              <w:spacing w:after="0" w:line="240" w:lineRule="auto"/>
              <w:rPr>
                <w:rFonts w:ascii="Calibri" w:eastAsia="Times New Roman" w:hAnsi="Calibri" w:cs="Calibri"/>
                <w:color w:val="000000"/>
              </w:rPr>
            </w:pPr>
            <w:r w:rsidRPr="004E2061">
              <w:rPr>
                <w:rFonts w:ascii="Calibri" w:eastAsia="Times New Roman" w:hAnsi="Calibri" w:cs="Calibri"/>
                <w:color w:val="000000"/>
              </w:rPr>
              <w:t xml:space="preserve">FFN (current) </w:t>
            </w:r>
          </w:p>
        </w:tc>
        <w:tc>
          <w:tcPr>
            <w:tcW w:w="2520" w:type="dxa"/>
            <w:tcBorders>
              <w:top w:val="nil"/>
              <w:left w:val="nil"/>
              <w:bottom w:val="single" w:sz="4" w:space="0" w:color="auto"/>
              <w:right w:val="single" w:sz="4" w:space="0" w:color="auto"/>
            </w:tcBorders>
            <w:shd w:val="clear" w:color="auto" w:fill="auto"/>
            <w:noWrap/>
            <w:vAlign w:val="center"/>
            <w:hideMark/>
          </w:tcPr>
          <w:p w14:paraId="71096B35"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13,409 </w:t>
            </w:r>
          </w:p>
        </w:tc>
        <w:tc>
          <w:tcPr>
            <w:tcW w:w="2070" w:type="dxa"/>
            <w:tcBorders>
              <w:top w:val="nil"/>
              <w:left w:val="nil"/>
              <w:bottom w:val="single" w:sz="4" w:space="0" w:color="auto"/>
              <w:right w:val="single" w:sz="4" w:space="0" w:color="auto"/>
            </w:tcBorders>
            <w:shd w:val="clear" w:color="auto" w:fill="auto"/>
            <w:noWrap/>
            <w:vAlign w:val="center"/>
            <w:hideMark/>
          </w:tcPr>
          <w:p w14:paraId="1162BD47" w14:textId="77777777" w:rsidR="004E2061" w:rsidRPr="004E2061" w:rsidRDefault="004E2061" w:rsidP="004E2061">
            <w:pPr>
              <w:spacing w:after="0" w:line="240" w:lineRule="auto"/>
              <w:jc w:val="right"/>
              <w:rPr>
                <w:rFonts w:ascii="Calibri" w:eastAsia="Times New Roman" w:hAnsi="Calibri" w:cs="Calibri"/>
                <w:color w:val="000000"/>
                <w:sz w:val="18"/>
                <w:szCs w:val="18"/>
              </w:rPr>
            </w:pPr>
            <w:r w:rsidRPr="004E2061">
              <w:rPr>
                <w:rFonts w:ascii="Calibri" w:eastAsia="Times New Roman" w:hAnsi="Calibri" w:cs="Calibri"/>
                <w:color w:val="000000"/>
                <w:sz w:val="18"/>
                <w:szCs w:val="18"/>
              </w:rPr>
              <w:t>31,441</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14040B5C"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144,471,395 </w:t>
            </w:r>
          </w:p>
        </w:tc>
        <w:tc>
          <w:tcPr>
            <w:tcW w:w="1440" w:type="dxa"/>
            <w:tcBorders>
              <w:top w:val="nil"/>
              <w:left w:val="nil"/>
              <w:bottom w:val="single" w:sz="4" w:space="0" w:color="auto"/>
              <w:right w:val="single" w:sz="4" w:space="0" w:color="auto"/>
            </w:tcBorders>
            <w:shd w:val="clear" w:color="auto" w:fill="auto"/>
            <w:noWrap/>
            <w:vAlign w:val="center"/>
            <w:hideMark/>
          </w:tcPr>
          <w:p w14:paraId="7A349598" w14:textId="77777777" w:rsidR="004E2061" w:rsidRPr="004E2061" w:rsidRDefault="004E2061" w:rsidP="004E2061">
            <w:pPr>
              <w:spacing w:after="0" w:line="240" w:lineRule="auto"/>
              <w:rPr>
                <w:rFonts w:ascii="Calibri" w:eastAsia="Times New Roman" w:hAnsi="Calibri" w:cs="Calibri"/>
                <w:color w:val="000000"/>
                <w:sz w:val="18"/>
                <w:szCs w:val="18"/>
              </w:rPr>
            </w:pPr>
            <w:r w:rsidRPr="004E2061">
              <w:rPr>
                <w:rFonts w:ascii="Calibri" w:eastAsia="Times New Roman" w:hAnsi="Calibri" w:cs="Calibri"/>
                <w:color w:val="000000"/>
                <w:sz w:val="18"/>
                <w:szCs w:val="18"/>
              </w:rPr>
              <w:t xml:space="preserve"> $          4,595 </w:t>
            </w:r>
          </w:p>
        </w:tc>
      </w:tr>
    </w:tbl>
    <w:p w14:paraId="7228B365" w14:textId="77777777" w:rsidR="004E2061" w:rsidRDefault="004E2061"/>
    <w:p w14:paraId="5BF3CEEC" w14:textId="5C695626" w:rsidR="004E2061" w:rsidRDefault="004E2061">
      <w:r>
        <w:t>T</w:t>
      </w:r>
      <w:r w:rsidR="00B17BBC">
        <w:t xml:space="preserve">he proposed FFN reimbursements more than doubles the current cost of reimbursing FFN providers but remains substantially below the cost of reimbursing </w:t>
      </w:r>
      <w:r w:rsidR="002F4288">
        <w:t xml:space="preserve">licensed </w:t>
      </w:r>
      <w:r w:rsidR="00B17BBC">
        <w:t>FCC providers in CCAP.</w:t>
      </w:r>
    </w:p>
    <w:p w14:paraId="064C8D71" w14:textId="77777777" w:rsidR="0099183A" w:rsidRDefault="0099183A">
      <w:pPr>
        <w:rPr>
          <w:b/>
        </w:rPr>
      </w:pPr>
      <w:r>
        <w:rPr>
          <w:b/>
        </w:rPr>
        <w:t>FUNDING REIMBURSEMENT MECHANISM</w:t>
      </w:r>
    </w:p>
    <w:p w14:paraId="6D06795C" w14:textId="3F28EFE7" w:rsidR="00DA66D5" w:rsidRDefault="003923FF">
      <w:r>
        <w:lastRenderedPageBreak/>
        <w:t xml:space="preserve">Illinois’ options for reimbursing providers </w:t>
      </w:r>
      <w:r w:rsidR="00F441C0">
        <w:t xml:space="preserve">in CCAP </w:t>
      </w:r>
      <w:r>
        <w:t>include contracting them in advance to provide care in an enduring contract that specifies number of children</w:t>
      </w:r>
      <w:r w:rsidR="008D1F8A">
        <w:t xml:space="preserve"> served, their ages, </w:t>
      </w:r>
      <w:r>
        <w:t>hour</w:t>
      </w:r>
      <w:r w:rsidR="008D1F8A">
        <w:t>s</w:t>
      </w:r>
      <w:r>
        <w:t xml:space="preserve"> of care, and perhaps quality of care. This</w:t>
      </w:r>
      <w:r w:rsidR="008D1F8A">
        <w:t xml:space="preserve"> contract</w:t>
      </w:r>
      <w:r>
        <w:t xml:space="preserve"> provides stability for both providers and the state</w:t>
      </w:r>
      <w:r w:rsidR="008D1F8A">
        <w:t xml:space="preserve"> budget</w:t>
      </w:r>
      <w:r>
        <w:t xml:space="preserve">. While it makes sense to use more contracts for </w:t>
      </w:r>
      <w:r w:rsidR="008D1F8A">
        <w:t xml:space="preserve">stable </w:t>
      </w:r>
      <w:r>
        <w:t xml:space="preserve">licensed child care, this is probably not yet the best payment mechanism for FFN providers.  The latter currently tend to be </w:t>
      </w:r>
      <w:r w:rsidR="00933B7F">
        <w:t xml:space="preserve">somewhat </w:t>
      </w:r>
      <w:r w:rsidR="00BE3F19">
        <w:t xml:space="preserve">more </w:t>
      </w:r>
      <w:r w:rsidR="00933B7F">
        <w:t>temporary</w:t>
      </w:r>
      <w:r>
        <w:t xml:space="preserve">, as is the employment of the parents who use them.  </w:t>
      </w:r>
    </w:p>
    <w:p w14:paraId="2C6AB48C" w14:textId="0E5604FF" w:rsidR="008D1F8A" w:rsidRDefault="00933B7F">
      <w:r w:rsidRPr="0099183A">
        <w:rPr>
          <w:b/>
          <w:bCs/>
        </w:rPr>
        <w:t>We believe that the current voucher system, in which providers basically invoice the state for child care services rendered, remains the better option f</w:t>
      </w:r>
      <w:r w:rsidR="00C32F32" w:rsidRPr="0099183A">
        <w:rPr>
          <w:b/>
          <w:bCs/>
        </w:rPr>
        <w:t>or</w:t>
      </w:r>
      <w:r w:rsidRPr="0099183A">
        <w:rPr>
          <w:b/>
          <w:bCs/>
        </w:rPr>
        <w:t xml:space="preserve"> FFN providers.</w:t>
      </w:r>
      <w:r>
        <w:t xml:space="preserve"> We also believe that a stable, long-term FFN provider should be able to petition the state for a contract. </w:t>
      </w:r>
      <w:r w:rsidR="008D1F8A">
        <w:t xml:space="preserve">  </w:t>
      </w:r>
    </w:p>
    <w:p w14:paraId="149D1C3B" w14:textId="480EA41F" w:rsidR="00B17BBC" w:rsidRPr="00B17BBC" w:rsidRDefault="008D1F8A">
      <w:r>
        <w:t>S</w:t>
      </w:r>
      <w:r w:rsidR="00933B7F">
        <w:t xml:space="preserve">ome people think that the vouchered CCAP reimbursement should be based on an hourly wage instead of the simpler current </w:t>
      </w:r>
      <w:r>
        <w:t>categories of part-</w:t>
      </w:r>
      <w:r w:rsidR="00933B7F">
        <w:t xml:space="preserve">time (under five hours) </w:t>
      </w:r>
      <w:r w:rsidR="00891E3C">
        <w:t xml:space="preserve">daily </w:t>
      </w:r>
      <w:r w:rsidR="00933B7F">
        <w:t xml:space="preserve">rate </w:t>
      </w:r>
      <w:r>
        <w:t>and full-</w:t>
      </w:r>
      <w:r w:rsidR="00933B7F">
        <w:t xml:space="preserve">time (five hours or more) </w:t>
      </w:r>
      <w:r w:rsidR="00891E3C">
        <w:t xml:space="preserve">daily </w:t>
      </w:r>
      <w:r w:rsidR="00933B7F">
        <w:t xml:space="preserve">rate.  We </w:t>
      </w:r>
      <w:r>
        <w:t>see pros and cons of each alternative</w:t>
      </w:r>
      <w:r w:rsidR="00F441C0">
        <w:t xml:space="preserve">. For example, </w:t>
      </w:r>
      <w:r w:rsidR="00891E3C">
        <w:t>if the state were to reimburse an hourly rate, it</w:t>
      </w:r>
      <w:r w:rsidR="00F441C0">
        <w:t xml:space="preserve"> would save money</w:t>
      </w:r>
      <w:r w:rsidR="00891E3C">
        <w:t xml:space="preserve"> compared to paying a daily rate</w:t>
      </w:r>
      <w:r w:rsidR="00F441C0">
        <w:t xml:space="preserve"> </w:t>
      </w:r>
      <w:r w:rsidR="00703FFB">
        <w:t xml:space="preserve">(and reimburse under CCAP more realistically) </w:t>
      </w:r>
      <w:r w:rsidR="00F441C0">
        <w:t>if a provider worked only 6 hours per day, but it would pay more if a provider worked 10 hours per day</w:t>
      </w:r>
      <w:r w:rsidR="00703FFB">
        <w:t>. On the other hand</w:t>
      </w:r>
      <w:r w:rsidR="00891E3C">
        <w:t>,</w:t>
      </w:r>
      <w:r w:rsidR="00703FFB">
        <w:t xml:space="preserve"> t</w:t>
      </w:r>
      <w:r w:rsidR="00F441C0">
        <w:t>he part-time and full</w:t>
      </w:r>
      <w:r w:rsidR="23F364F6">
        <w:t>-</w:t>
      </w:r>
      <w:r w:rsidR="00F441C0">
        <w:t>time rat</w:t>
      </w:r>
      <w:r w:rsidR="00703FFB">
        <w:t>es</w:t>
      </w:r>
      <w:r w:rsidR="00F441C0">
        <w:t xml:space="preserve"> give parents and their provider more flexibility, for example, if their days vary from 6 to 10 hours, depending on factors outside of their control, such as the employer’s needs. We </w:t>
      </w:r>
      <w:r>
        <w:t xml:space="preserve">make no judgement about an hourly rate as opposed to part-time and full-time </w:t>
      </w:r>
      <w:r w:rsidR="00891E3C">
        <w:t xml:space="preserve">daily </w:t>
      </w:r>
      <w:r>
        <w:t>rates. If the state opts for an hourly rate, we belie</w:t>
      </w:r>
      <w:r w:rsidR="00703FFB">
        <w:t>ve that</w:t>
      </w:r>
      <w:r>
        <w:t xml:space="preserve"> </w:t>
      </w:r>
      <w:r w:rsidR="001B320F">
        <w:t xml:space="preserve">8 </w:t>
      </w:r>
      <w:r>
        <w:t xml:space="preserve">of those hours should equal a reasonable full daily rate.  </w:t>
      </w:r>
    </w:p>
    <w:p w14:paraId="4AB8B2CA" w14:textId="77777777" w:rsidR="0099183A" w:rsidRDefault="0099183A">
      <w:pPr>
        <w:rPr>
          <w:b/>
        </w:rPr>
      </w:pPr>
    </w:p>
    <w:p w14:paraId="6A50ADD7" w14:textId="183BD720" w:rsidR="008D1F8A" w:rsidRPr="008D1F8A" w:rsidRDefault="0099183A">
      <w:pPr>
        <w:rPr>
          <w:b/>
        </w:rPr>
      </w:pPr>
      <w:r>
        <w:rPr>
          <w:b/>
        </w:rPr>
        <w:t>MANAGEMENT &amp; OVERSIGHT</w:t>
      </w:r>
    </w:p>
    <w:p w14:paraId="34BEEEDA" w14:textId="77777777" w:rsidR="009F01E3" w:rsidRDefault="00961471">
      <w:r>
        <w:t>Illinois’</w:t>
      </w:r>
      <w:r w:rsidR="00DB6904">
        <w:t xml:space="preserve"> </w:t>
      </w:r>
      <w:r w:rsidR="00513AD8">
        <w:t xml:space="preserve">early care and education </w:t>
      </w:r>
      <w:r w:rsidR="00DB6904">
        <w:t xml:space="preserve">governance structure </w:t>
      </w:r>
      <w:r>
        <w:t>should include</w:t>
      </w:r>
      <w:r w:rsidR="00DB6904">
        <w:t xml:space="preserve"> a</w:t>
      </w:r>
      <w:r>
        <w:t xml:space="preserve"> </w:t>
      </w:r>
      <w:r w:rsidR="00DB6904">
        <w:t xml:space="preserve">department dedicated to </w:t>
      </w:r>
      <w:r>
        <w:t>FFN care</w:t>
      </w:r>
      <w:r w:rsidR="00DF7F55">
        <w:t xml:space="preserve"> that</w:t>
      </w:r>
      <w:r>
        <w:t xml:space="preserve"> c</w:t>
      </w:r>
      <w:r w:rsidR="00DB6904">
        <w:t>ontinual</w:t>
      </w:r>
      <w:r>
        <w:t xml:space="preserve">ly </w:t>
      </w:r>
      <w:r w:rsidR="00DB6904">
        <w:t>improv</w:t>
      </w:r>
      <w:r w:rsidR="00DF7F55">
        <w:t>es</w:t>
      </w:r>
      <w:r>
        <w:t xml:space="preserve"> the</w:t>
      </w:r>
      <w:r w:rsidR="00DB6904">
        <w:t xml:space="preserve"> state, regional and local systems that support </w:t>
      </w:r>
      <w:r>
        <w:t>this</w:t>
      </w:r>
      <w:r w:rsidR="00DB6904">
        <w:t xml:space="preserve"> care. </w:t>
      </w:r>
    </w:p>
    <w:p w14:paraId="69FC4E6B" w14:textId="208839FA" w:rsidR="00E33C5E" w:rsidRDefault="00703FFB">
      <w:r>
        <w:t>We support giving regional bodies (or the child care resource and referral agencies</w:t>
      </w:r>
      <w:r w:rsidR="00E22143">
        <w:t xml:space="preserve"> which currently do some of this work</w:t>
      </w:r>
      <w:r>
        <w:t xml:space="preserve">) more </w:t>
      </w:r>
      <w:r w:rsidR="00676327">
        <w:t>responsibility</w:t>
      </w:r>
      <w:r>
        <w:t xml:space="preserve"> to develop support programs for FFN provides in their regions. Ideally this would </w:t>
      </w:r>
      <w:r w:rsidR="00676327">
        <w:t xml:space="preserve">include more local advice from parents, providers and employers and </w:t>
      </w:r>
      <w:r w:rsidR="00C32F32">
        <w:t>use</w:t>
      </w:r>
      <w:r>
        <w:t xml:space="preserve"> </w:t>
      </w:r>
      <w:r w:rsidR="00676327">
        <w:t xml:space="preserve">community </w:t>
      </w:r>
      <w:r>
        <w:t>strengths in local networks and organizations such as workforce development programs</w:t>
      </w:r>
      <w:r w:rsidR="00676327">
        <w:t xml:space="preserve">.  </w:t>
      </w:r>
    </w:p>
    <w:p w14:paraId="7153BC93" w14:textId="1DE9C5EC" w:rsidR="00E33C5E" w:rsidRDefault="00E33C5E">
      <w:r>
        <w:t>We also believe that supports should be available to FFN providers regardless of whether they participate in CCAP because we care about the well-being and healthy outcomes of all Illinois children.</w:t>
      </w:r>
    </w:p>
    <w:p w14:paraId="22981EEE" w14:textId="77777777" w:rsidR="00784F93" w:rsidRPr="00C32F32" w:rsidRDefault="00784F93" w:rsidP="00784F93">
      <w:pPr>
        <w:rPr>
          <w:b/>
          <w:bCs/>
          <w:i/>
        </w:rPr>
      </w:pPr>
      <w:r w:rsidRPr="00C32F32">
        <w:rPr>
          <w:b/>
          <w:bCs/>
          <w:i/>
        </w:rPr>
        <w:t>Anticipated Outcomes for Supporting FFN Caregivers</w:t>
      </w:r>
    </w:p>
    <w:p w14:paraId="40E75326" w14:textId="4AE67AF1" w:rsidR="00784F93" w:rsidRPr="00784F93" w:rsidRDefault="00784F93" w:rsidP="00784F93">
      <w:pPr>
        <w:numPr>
          <w:ilvl w:val="0"/>
          <w:numId w:val="3"/>
        </w:numPr>
        <w:spacing w:after="200" w:line="276" w:lineRule="auto"/>
        <w:contextualSpacing/>
      </w:pPr>
      <w:r w:rsidRPr="00784F93">
        <w:t xml:space="preserve">FFN caregivers will have more knowledge and skills to </w:t>
      </w:r>
      <w:r w:rsidR="00E33C5E">
        <w:t>provide</w:t>
      </w:r>
      <w:r w:rsidRPr="00784F93">
        <w:t xml:space="preserve"> quality care</w:t>
      </w:r>
      <w:r w:rsidR="001B320F">
        <w:t xml:space="preserve">, </w:t>
      </w:r>
      <w:r w:rsidRPr="00784F93">
        <w:t>including increased knowledge of child development and health and safety.</w:t>
      </w:r>
    </w:p>
    <w:p w14:paraId="056DA59C" w14:textId="3C49E201" w:rsidR="00784F93" w:rsidRPr="00784F93" w:rsidRDefault="00784F93" w:rsidP="00784F93">
      <w:pPr>
        <w:numPr>
          <w:ilvl w:val="0"/>
          <w:numId w:val="3"/>
        </w:numPr>
        <w:spacing w:after="200" w:line="276" w:lineRule="auto"/>
        <w:contextualSpacing/>
      </w:pPr>
      <w:r w:rsidRPr="00784F93">
        <w:t xml:space="preserve">More FFN caregivers will </w:t>
      </w:r>
      <w:r w:rsidR="00E33C5E">
        <w:t>enhance</w:t>
      </w:r>
      <w:r w:rsidR="00E33C5E" w:rsidRPr="00784F93">
        <w:t xml:space="preserve"> </w:t>
      </w:r>
      <w:r w:rsidRPr="00784F93">
        <w:t>their quality and pursue licensure</w:t>
      </w:r>
      <w:r w:rsidR="001B320F">
        <w:t xml:space="preserve">, </w:t>
      </w:r>
      <w:r w:rsidRPr="00784F93">
        <w:t xml:space="preserve">helping </w:t>
      </w:r>
      <w:r w:rsidR="00CE6D9F">
        <w:t xml:space="preserve">to </w:t>
      </w:r>
      <w:r w:rsidRPr="00784F93">
        <w:t>rever</w:t>
      </w:r>
      <w:r w:rsidR="00CE6D9F">
        <w:t>se</w:t>
      </w:r>
      <w:r w:rsidRPr="00784F93">
        <w:t xml:space="preserve"> or stabiliz</w:t>
      </w:r>
      <w:r w:rsidR="00CE6D9F">
        <w:t>e</w:t>
      </w:r>
      <w:r w:rsidRPr="00784F93">
        <w:t xml:space="preserve"> the current downward trend in licensure.</w:t>
      </w:r>
    </w:p>
    <w:p w14:paraId="5A770C1D" w14:textId="77979189" w:rsidR="00784F93" w:rsidRPr="00784F93" w:rsidRDefault="00784F93" w:rsidP="00784F93">
      <w:pPr>
        <w:numPr>
          <w:ilvl w:val="0"/>
          <w:numId w:val="3"/>
        </w:numPr>
        <w:spacing w:after="200" w:line="276" w:lineRule="auto"/>
        <w:contextualSpacing/>
      </w:pPr>
      <w:r>
        <w:t xml:space="preserve">FFN caregivers </w:t>
      </w:r>
      <w:r w:rsidR="3A011225">
        <w:t xml:space="preserve">will </w:t>
      </w:r>
      <w:r>
        <w:t>have greater social capital and access to resources.</w:t>
      </w:r>
    </w:p>
    <w:p w14:paraId="2418A874" w14:textId="06A53E7F" w:rsidR="00784F93" w:rsidRPr="00784F93" w:rsidRDefault="00784F93" w:rsidP="00784F93">
      <w:pPr>
        <w:numPr>
          <w:ilvl w:val="0"/>
          <w:numId w:val="3"/>
        </w:numPr>
        <w:spacing w:after="200" w:line="276" w:lineRule="auto"/>
        <w:contextualSpacing/>
      </w:pPr>
      <w:r>
        <w:t xml:space="preserve">Some communities of color will see increases in individual opportunities and racial </w:t>
      </w:r>
      <w:r w:rsidR="25E3A18F">
        <w:t>justice</w:t>
      </w:r>
      <w:r>
        <w:t>.</w:t>
      </w:r>
    </w:p>
    <w:p w14:paraId="651C6C50" w14:textId="77777777" w:rsidR="00784F93" w:rsidRDefault="00784F93" w:rsidP="00784F93">
      <w:pPr>
        <w:rPr>
          <w:b/>
        </w:rPr>
      </w:pPr>
    </w:p>
    <w:p w14:paraId="61031D8A" w14:textId="7231371E" w:rsidR="00784F93" w:rsidRPr="0099183A" w:rsidRDefault="00784F93" w:rsidP="00784F93">
      <w:pPr>
        <w:rPr>
          <w:b/>
          <w:bCs/>
          <w:i/>
        </w:rPr>
      </w:pPr>
      <w:r w:rsidRPr="0099183A">
        <w:rPr>
          <w:b/>
          <w:bCs/>
          <w:i/>
        </w:rPr>
        <w:t xml:space="preserve">Health and Safety Supports: </w:t>
      </w:r>
    </w:p>
    <w:p w14:paraId="4F912833" w14:textId="096CDE8A" w:rsidR="00784F93" w:rsidRPr="00784F93" w:rsidRDefault="00784F93" w:rsidP="00784F93">
      <w:pPr>
        <w:numPr>
          <w:ilvl w:val="0"/>
          <w:numId w:val="7"/>
        </w:numPr>
        <w:spacing w:after="200" w:line="276" w:lineRule="auto"/>
        <w:contextualSpacing/>
      </w:pPr>
      <w:r>
        <w:lastRenderedPageBreak/>
        <w:t>Use a partnering</w:t>
      </w:r>
      <w:r w:rsidR="001B320F">
        <w:t>, rather than</w:t>
      </w:r>
      <w:r>
        <w:t xml:space="preserve"> </w:t>
      </w:r>
      <w:r w:rsidRPr="00784F93">
        <w:t>p</w:t>
      </w:r>
      <w:r>
        <w:t>olicing</w:t>
      </w:r>
      <w:r w:rsidR="001B320F">
        <w:t xml:space="preserve">, </w:t>
      </w:r>
      <w:r w:rsidRPr="00784F93">
        <w:t xml:space="preserve">approach to help FFN providers meet health and safety training and monitoring requirements.  </w:t>
      </w:r>
    </w:p>
    <w:p w14:paraId="0EC00A0B" w14:textId="52B76118" w:rsidR="00784F93" w:rsidRPr="00784F93" w:rsidRDefault="00784F93" w:rsidP="00784F93">
      <w:pPr>
        <w:numPr>
          <w:ilvl w:val="0"/>
          <w:numId w:val="7"/>
        </w:numPr>
        <w:spacing w:after="200" w:line="276" w:lineRule="auto"/>
        <w:contextualSpacing/>
      </w:pPr>
      <w:r w:rsidRPr="00784F93">
        <w:t xml:space="preserve">Provide funds to assist new FFN providers purchase health and safety equipment (e.g. smoke detectors, fire extinguishers, safety plugs). Funds </w:t>
      </w:r>
      <w:r w:rsidR="001B320F" w:rsidRPr="00784F93">
        <w:rPr>
          <w:rFonts w:cstheme="minorHAnsi"/>
        </w:rPr>
        <w:t xml:space="preserve">should always be readily available </w:t>
      </w:r>
      <w:r w:rsidRPr="00784F93">
        <w:rPr>
          <w:rFonts w:cstheme="minorHAnsi"/>
        </w:rPr>
        <w:t>and on a rolling basis.</w:t>
      </w:r>
    </w:p>
    <w:p w14:paraId="784DEF7B" w14:textId="77777777" w:rsidR="00784F93" w:rsidRPr="00784F93" w:rsidRDefault="00784F93" w:rsidP="00784F93">
      <w:pPr>
        <w:numPr>
          <w:ilvl w:val="0"/>
          <w:numId w:val="7"/>
        </w:numPr>
        <w:spacing w:after="200" w:line="276" w:lineRule="auto"/>
        <w:contextualSpacing/>
        <w:rPr>
          <w:b/>
        </w:rPr>
      </w:pPr>
      <w:r w:rsidRPr="00784F93">
        <w:t>Continue to refine health and safety training content and delivery to be most effective for FFN providers.</w:t>
      </w:r>
    </w:p>
    <w:p w14:paraId="60E93752" w14:textId="752C2F10" w:rsidR="00784F93" w:rsidRPr="00784F93" w:rsidRDefault="00784F93" w:rsidP="00784F93">
      <w:pPr>
        <w:numPr>
          <w:ilvl w:val="0"/>
          <w:numId w:val="7"/>
        </w:numPr>
        <w:spacing w:line="256" w:lineRule="auto"/>
        <w:contextualSpacing/>
        <w:rPr>
          <w:rFonts w:cstheme="minorHAnsi"/>
        </w:rPr>
      </w:pPr>
      <w:r>
        <w:rPr>
          <w:rFonts w:cstheme="minorHAnsi"/>
        </w:rPr>
        <w:t xml:space="preserve">Keep </w:t>
      </w:r>
      <w:r w:rsidRPr="00784F93">
        <w:rPr>
          <w:rFonts w:cstheme="minorHAnsi"/>
        </w:rPr>
        <w:t>CPR/First Aid a free training for providers with CCAP.</w:t>
      </w:r>
    </w:p>
    <w:p w14:paraId="6DFC2585" w14:textId="15382BC5" w:rsidR="00784F93" w:rsidRPr="00784F93" w:rsidRDefault="00784F93" w:rsidP="00784F93">
      <w:pPr>
        <w:numPr>
          <w:ilvl w:val="0"/>
          <w:numId w:val="7"/>
        </w:numPr>
        <w:spacing w:after="0" w:line="256" w:lineRule="auto"/>
        <w:contextualSpacing/>
        <w:rPr>
          <w:rFonts w:cstheme="minorHAnsi"/>
        </w:rPr>
      </w:pPr>
      <w:r w:rsidRPr="00784F93">
        <w:rPr>
          <w:rFonts w:cstheme="minorHAnsi"/>
        </w:rPr>
        <w:t>Simplify method for tracking FFN training requirements. Invest in improving the Gateways Registry to be more user friendly for home providers and Center directors</w:t>
      </w:r>
      <w:r w:rsidR="001B320F">
        <w:rPr>
          <w:rFonts w:cstheme="minorHAnsi"/>
        </w:rPr>
        <w:t>,</w:t>
      </w:r>
      <w:r w:rsidR="001B320F" w:rsidRPr="00784F93">
        <w:rPr>
          <w:rFonts w:cstheme="minorHAnsi"/>
        </w:rPr>
        <w:t xml:space="preserve"> </w:t>
      </w:r>
      <w:r w:rsidRPr="00784F93">
        <w:rPr>
          <w:rFonts w:cstheme="minorHAnsi"/>
        </w:rPr>
        <w:t>and allow Child Care Resource and Referral agencies access to provider’s Professional Development Records (PDRs) to better assist providers.</w:t>
      </w:r>
    </w:p>
    <w:p w14:paraId="7D384C42" w14:textId="77777777" w:rsidR="00784F93" w:rsidRPr="00784F93" w:rsidRDefault="00784F93" w:rsidP="00784F93">
      <w:pPr>
        <w:numPr>
          <w:ilvl w:val="0"/>
          <w:numId w:val="7"/>
        </w:numPr>
        <w:spacing w:after="0" w:line="240" w:lineRule="auto"/>
      </w:pPr>
      <w:r w:rsidRPr="00784F93">
        <w:t>Offer an appeal process for FFN providers who are canceled from CCAP because they do not meet monitoring requirements. Current policy requires public posting of monitoring issues; therefore, FFN providers should have a public recourse to address any concerns.</w:t>
      </w:r>
    </w:p>
    <w:p w14:paraId="45462DEA" w14:textId="2D711A46" w:rsidR="00E22143" w:rsidRPr="00784F93" w:rsidRDefault="00E22143" w:rsidP="00E22143">
      <w:pPr>
        <w:numPr>
          <w:ilvl w:val="0"/>
          <w:numId w:val="6"/>
        </w:numPr>
        <w:spacing w:after="0" w:line="240" w:lineRule="auto"/>
      </w:pPr>
      <w:r>
        <w:t xml:space="preserve">For FFN providers receiving training/technical assistance through home visiting by a health and safety coach or consultant, count the visiting hours toward </w:t>
      </w:r>
      <w:r w:rsidR="1D724576">
        <w:t xml:space="preserve">the </w:t>
      </w:r>
      <w:r>
        <w:t xml:space="preserve">FFN annual training hour </w:t>
      </w:r>
      <w:r w:rsidR="579A8DBA">
        <w:t>requirement</w:t>
      </w:r>
      <w:r>
        <w:t xml:space="preserve"> </w:t>
      </w:r>
      <w:r w:rsidR="3AD2E6AA">
        <w:t>because</w:t>
      </w:r>
      <w:r>
        <w:t xml:space="preserve"> home visits further providers’ learning. </w:t>
      </w:r>
    </w:p>
    <w:p w14:paraId="567930D0" w14:textId="77777777" w:rsidR="00784F93" w:rsidRPr="00784F93" w:rsidRDefault="00784F93" w:rsidP="00784F93">
      <w:pPr>
        <w:rPr>
          <w:b/>
        </w:rPr>
      </w:pPr>
    </w:p>
    <w:p w14:paraId="025281B2" w14:textId="77777777" w:rsidR="00784F93" w:rsidRPr="00784F93" w:rsidRDefault="00784F93" w:rsidP="00784F93">
      <w:r w:rsidRPr="0099183A">
        <w:rPr>
          <w:b/>
          <w:bCs/>
          <w:i/>
        </w:rPr>
        <w:t>Caregiving Supports:</w:t>
      </w:r>
      <w:r w:rsidRPr="00784F93">
        <w:rPr>
          <w:b/>
        </w:rPr>
        <w:t xml:space="preserve">  </w:t>
      </w:r>
      <w:r w:rsidRPr="00784F93">
        <w:t>Offer an array of supports to help FFN providers with their caregiving needs and interests. Offer supports in an FFN-friendly way by qualified staff with the same level of expertise of those that serve licensed home and center providers.</w:t>
      </w:r>
      <w:r w:rsidRPr="00784F93">
        <w:rPr>
          <w:b/>
        </w:rPr>
        <w:t xml:space="preserve"> </w:t>
      </w:r>
    </w:p>
    <w:p w14:paraId="32462CE2" w14:textId="77777777" w:rsidR="00784F93" w:rsidRPr="00784F93" w:rsidRDefault="00784F93" w:rsidP="00784F93">
      <w:r w:rsidRPr="00784F93">
        <w:t>Supports Include:</w:t>
      </w:r>
    </w:p>
    <w:p w14:paraId="782C930F" w14:textId="77777777" w:rsidR="0099183A" w:rsidRDefault="0099183A" w:rsidP="00784F93">
      <w:pPr>
        <w:numPr>
          <w:ilvl w:val="0"/>
          <w:numId w:val="5"/>
        </w:numPr>
        <w:spacing w:after="200" w:line="276" w:lineRule="auto"/>
        <w:contextualSpacing/>
        <w:sectPr w:rsidR="0099183A" w:rsidSect="00C32F32">
          <w:headerReference w:type="default" r:id="rId12"/>
          <w:footerReference w:type="default" r:id="rId13"/>
          <w:pgSz w:w="12240" w:h="15840" w:code="1"/>
          <w:pgMar w:top="1440" w:right="1080" w:bottom="1440" w:left="1080" w:header="576" w:footer="576" w:gutter="0"/>
          <w:cols w:space="720"/>
          <w:docGrid w:linePitch="299"/>
        </w:sectPr>
      </w:pPr>
    </w:p>
    <w:p w14:paraId="49349BD1" w14:textId="3E5258FC" w:rsidR="00784F93" w:rsidRPr="00784F93" w:rsidRDefault="00784F93" w:rsidP="00784F93">
      <w:pPr>
        <w:numPr>
          <w:ilvl w:val="0"/>
          <w:numId w:val="5"/>
        </w:numPr>
        <w:spacing w:after="200" w:line="276" w:lineRule="auto"/>
        <w:contextualSpacing/>
      </w:pPr>
      <w:r w:rsidRPr="00784F93">
        <w:t>Infant and Toddler specialists</w:t>
      </w:r>
    </w:p>
    <w:p w14:paraId="024A76DF" w14:textId="77777777" w:rsidR="00784F93" w:rsidRPr="00784F93" w:rsidRDefault="00784F93" w:rsidP="00784F93">
      <w:pPr>
        <w:numPr>
          <w:ilvl w:val="0"/>
          <w:numId w:val="5"/>
        </w:numPr>
        <w:spacing w:after="200" w:line="276" w:lineRule="auto"/>
        <w:contextualSpacing/>
      </w:pPr>
      <w:r w:rsidRPr="00784F93">
        <w:t>Mental Health Consultants</w:t>
      </w:r>
    </w:p>
    <w:p w14:paraId="7DBF0999" w14:textId="02CEAE5F" w:rsidR="00784F93" w:rsidRPr="00784F93" w:rsidRDefault="00784F93" w:rsidP="00784F93">
      <w:pPr>
        <w:numPr>
          <w:ilvl w:val="0"/>
          <w:numId w:val="5"/>
        </w:numPr>
        <w:spacing w:after="200" w:line="276" w:lineRule="auto"/>
        <w:contextualSpacing/>
      </w:pPr>
      <w:r>
        <w:t>Coordination with E</w:t>
      </w:r>
      <w:r w:rsidR="26E6D0CF">
        <w:t xml:space="preserve">arly </w:t>
      </w:r>
      <w:r>
        <w:t>I</w:t>
      </w:r>
      <w:r w:rsidR="3C5B4EBF">
        <w:t>ntervention</w:t>
      </w:r>
      <w:r>
        <w:t xml:space="preserve"> and </w:t>
      </w:r>
      <w:r w:rsidR="26382652">
        <w:t xml:space="preserve">Early Childhood </w:t>
      </w:r>
      <w:r>
        <w:t>Spec</w:t>
      </w:r>
      <w:r w:rsidR="2A563EF5">
        <w:t>ial</w:t>
      </w:r>
      <w:r>
        <w:t xml:space="preserve"> Ed</w:t>
      </w:r>
      <w:r w:rsidR="6B5316F3">
        <w:t>ucation</w:t>
      </w:r>
    </w:p>
    <w:p w14:paraId="24E02274" w14:textId="77777777" w:rsidR="00784F93" w:rsidRPr="00784F93" w:rsidRDefault="00784F93" w:rsidP="00784F93">
      <w:pPr>
        <w:numPr>
          <w:ilvl w:val="0"/>
          <w:numId w:val="5"/>
        </w:numPr>
        <w:spacing w:after="200" w:line="276" w:lineRule="auto"/>
        <w:contextualSpacing/>
      </w:pPr>
      <w:r w:rsidRPr="00784F93">
        <w:t>Special needs training, coaching and equipment</w:t>
      </w:r>
    </w:p>
    <w:p w14:paraId="45968DE3" w14:textId="77777777" w:rsidR="00784F93" w:rsidRPr="00784F93" w:rsidRDefault="00784F93" w:rsidP="00784F93">
      <w:pPr>
        <w:numPr>
          <w:ilvl w:val="0"/>
          <w:numId w:val="5"/>
        </w:numPr>
        <w:spacing w:after="200" w:line="276" w:lineRule="auto"/>
        <w:contextualSpacing/>
      </w:pPr>
      <w:r w:rsidRPr="00784F93">
        <w:t>Quality grants to enhance care setting</w:t>
      </w:r>
    </w:p>
    <w:p w14:paraId="3BCE1DD3" w14:textId="77777777" w:rsidR="00784F93" w:rsidRPr="00784F93" w:rsidRDefault="00784F93" w:rsidP="00784F93">
      <w:pPr>
        <w:numPr>
          <w:ilvl w:val="0"/>
          <w:numId w:val="5"/>
        </w:numPr>
        <w:spacing w:after="200" w:line="276" w:lineRule="auto"/>
        <w:contextualSpacing/>
      </w:pPr>
      <w:r w:rsidRPr="00784F93">
        <w:t>Home child care networks or peer groups</w:t>
      </w:r>
    </w:p>
    <w:p w14:paraId="6D5AF1C1" w14:textId="77777777" w:rsidR="00784F93" w:rsidRPr="00784F93" w:rsidRDefault="00784F93" w:rsidP="00784F93">
      <w:pPr>
        <w:numPr>
          <w:ilvl w:val="0"/>
          <w:numId w:val="5"/>
        </w:numPr>
        <w:spacing w:after="200" w:line="276" w:lineRule="auto"/>
        <w:contextualSpacing/>
      </w:pPr>
      <w:r w:rsidRPr="00784F93">
        <w:t>Professional development scholarships</w:t>
      </w:r>
    </w:p>
    <w:p w14:paraId="54F96B9A" w14:textId="0DD18F31" w:rsidR="00784F93" w:rsidRPr="00784F93" w:rsidRDefault="00784F93" w:rsidP="00784F93">
      <w:pPr>
        <w:numPr>
          <w:ilvl w:val="0"/>
          <w:numId w:val="5"/>
        </w:numPr>
        <w:spacing w:after="200" w:line="276" w:lineRule="auto"/>
        <w:contextualSpacing/>
      </w:pPr>
      <w:r w:rsidRPr="00784F93">
        <w:t>Support to become licensed (training, TA</w:t>
      </w:r>
      <w:r w:rsidR="001B320F">
        <w:t>,</w:t>
      </w:r>
      <w:r w:rsidRPr="00784F93">
        <w:t xml:space="preserve"> and funds)</w:t>
      </w:r>
    </w:p>
    <w:p w14:paraId="7FA1E1C3" w14:textId="77777777" w:rsidR="00784F93" w:rsidRPr="00784F93" w:rsidRDefault="00784F93" w:rsidP="00784F93">
      <w:pPr>
        <w:numPr>
          <w:ilvl w:val="0"/>
          <w:numId w:val="5"/>
        </w:numPr>
        <w:spacing w:after="200" w:line="276" w:lineRule="auto"/>
        <w:contextualSpacing/>
      </w:pPr>
      <w:r w:rsidRPr="00784F93">
        <w:t>FFN-appropriate training opportunities</w:t>
      </w:r>
    </w:p>
    <w:p w14:paraId="005EE87C" w14:textId="6681138B" w:rsidR="00784F93" w:rsidRPr="00784F93" w:rsidRDefault="00784F93" w:rsidP="00784F93">
      <w:pPr>
        <w:numPr>
          <w:ilvl w:val="0"/>
          <w:numId w:val="5"/>
        </w:numPr>
        <w:spacing w:after="200" w:line="276" w:lineRule="auto"/>
        <w:contextualSpacing/>
      </w:pPr>
      <w:r w:rsidRPr="00784F93">
        <w:t xml:space="preserve">Information about community resources </w:t>
      </w:r>
    </w:p>
    <w:p w14:paraId="54098D3A" w14:textId="77777777" w:rsidR="00784F93" w:rsidRPr="00784F93" w:rsidRDefault="00784F93" w:rsidP="00784F93">
      <w:pPr>
        <w:numPr>
          <w:ilvl w:val="0"/>
          <w:numId w:val="5"/>
        </w:numPr>
        <w:spacing w:after="200" w:line="276" w:lineRule="auto"/>
        <w:contextualSpacing/>
      </w:pPr>
      <w:r w:rsidRPr="00784F93">
        <w:t xml:space="preserve">Adequate compensation through CCAP for caregiving plus incentives to those who expand their skillset </w:t>
      </w:r>
    </w:p>
    <w:p w14:paraId="24761C12" w14:textId="77777777" w:rsidR="0099183A" w:rsidRDefault="0099183A" w:rsidP="00784F93">
      <w:pPr>
        <w:rPr>
          <w:b/>
        </w:rPr>
        <w:sectPr w:rsidR="0099183A" w:rsidSect="0099183A">
          <w:type w:val="continuous"/>
          <w:pgSz w:w="12240" w:h="15840" w:code="1"/>
          <w:pgMar w:top="1440" w:right="1080" w:bottom="1440" w:left="1080" w:header="576" w:footer="576" w:gutter="0"/>
          <w:cols w:num="2" w:space="720"/>
          <w:docGrid w:linePitch="299"/>
        </w:sectPr>
      </w:pPr>
    </w:p>
    <w:p w14:paraId="0D7BBC0C" w14:textId="6112ACA5" w:rsidR="00784F93" w:rsidRPr="00784F93" w:rsidRDefault="00784F93" w:rsidP="00784F93">
      <w:pPr>
        <w:rPr>
          <w:b/>
        </w:rPr>
      </w:pPr>
    </w:p>
    <w:p w14:paraId="5EE9CF48" w14:textId="053BD5FC" w:rsidR="00784F93" w:rsidRPr="00784F93" w:rsidRDefault="00784F93" w:rsidP="00784F93">
      <w:pPr>
        <w:rPr>
          <w:rFonts w:cstheme="minorHAnsi"/>
        </w:rPr>
      </w:pPr>
      <w:r w:rsidRPr="0099183A">
        <w:rPr>
          <w:b/>
          <w:bCs/>
          <w:i/>
        </w:rPr>
        <w:t>Professional Development:</w:t>
      </w:r>
      <w:r w:rsidRPr="00784F93">
        <w:rPr>
          <w:b/>
        </w:rPr>
        <w:t xml:space="preserve"> </w:t>
      </w:r>
      <w:r w:rsidRPr="00784F93">
        <w:rPr>
          <w:rFonts w:cstheme="minorHAnsi"/>
        </w:rPr>
        <w:t xml:space="preserve">Offer multiple FFN engagement paths based on the interest and needs of the FFN provider. Pay FFN providers additional funds </w:t>
      </w:r>
      <w:r w:rsidR="00513AD8">
        <w:rPr>
          <w:rFonts w:cstheme="minorHAnsi"/>
        </w:rPr>
        <w:t xml:space="preserve">such as stipends </w:t>
      </w:r>
      <w:r w:rsidRPr="00784F93">
        <w:rPr>
          <w:rFonts w:cstheme="minorHAnsi"/>
        </w:rPr>
        <w:t>as they complete steps along each path.</w:t>
      </w:r>
      <w:r w:rsidR="00513AD8">
        <w:rPr>
          <w:rFonts w:cstheme="minorHAnsi"/>
        </w:rPr>
        <w:t xml:space="preserve"> Stipend rates could be differentiated to encourage</w:t>
      </w:r>
      <w:r w:rsidR="006A4695">
        <w:rPr>
          <w:rFonts w:cstheme="minorHAnsi"/>
        </w:rPr>
        <w:t xml:space="preserve"> participation in steps considered to have greater impact on children’s care. </w:t>
      </w:r>
    </w:p>
    <w:p w14:paraId="4AC1DC77" w14:textId="465E13F8" w:rsidR="00784F93" w:rsidRPr="00784F93" w:rsidRDefault="00784F93" w:rsidP="00784F93">
      <w:pPr>
        <w:numPr>
          <w:ilvl w:val="0"/>
          <w:numId w:val="4"/>
        </w:numPr>
        <w:spacing w:after="200" w:line="240" w:lineRule="auto"/>
        <w:ind w:left="990"/>
        <w:rPr>
          <w:rFonts w:cstheme="minorHAnsi"/>
        </w:rPr>
      </w:pPr>
      <w:r w:rsidRPr="00784F93">
        <w:rPr>
          <w:rFonts w:cstheme="minorHAnsi"/>
          <w:b/>
        </w:rPr>
        <w:t>Building social capital (learning about resources for children and families):</w:t>
      </w:r>
      <w:r w:rsidRPr="00784F93">
        <w:rPr>
          <w:rFonts w:cstheme="minorHAnsi"/>
        </w:rPr>
        <w:t xml:space="preserve"> This path is for short-term providers and those less interested in building their child development knowledge but who want to help the family. This path is the most individualized and, at times, may resemble case management. It involves discovering what a provider’s or family’s challenges are and what providers are willing or interested in learning/pursuing to help themselves, the family</w:t>
      </w:r>
      <w:r w:rsidR="001B320F">
        <w:rPr>
          <w:rFonts w:cstheme="minorHAnsi"/>
        </w:rPr>
        <w:t>,</w:t>
      </w:r>
      <w:r w:rsidRPr="00784F93">
        <w:rPr>
          <w:rFonts w:cstheme="minorHAnsi"/>
        </w:rPr>
        <w:t xml:space="preserve"> or their </w:t>
      </w:r>
      <w:r w:rsidR="00B10AF2">
        <w:rPr>
          <w:rFonts w:cstheme="minorHAnsi"/>
        </w:rPr>
        <w:t>settings</w:t>
      </w:r>
      <w:r w:rsidRPr="00784F93">
        <w:rPr>
          <w:rFonts w:cstheme="minorHAnsi"/>
        </w:rPr>
        <w:t xml:space="preserve">. </w:t>
      </w:r>
    </w:p>
    <w:p w14:paraId="02809A8E" w14:textId="2230F26E" w:rsidR="00784F93" w:rsidRPr="00784F93" w:rsidRDefault="00784F93" w:rsidP="19AED722">
      <w:pPr>
        <w:numPr>
          <w:ilvl w:val="0"/>
          <w:numId w:val="4"/>
        </w:numPr>
        <w:spacing w:after="200" w:line="240" w:lineRule="auto"/>
        <w:ind w:left="990"/>
        <w:contextualSpacing/>
        <w:rPr>
          <w:color w:val="000000" w:themeColor="text1"/>
        </w:rPr>
      </w:pPr>
      <w:r w:rsidRPr="19AED722">
        <w:rPr>
          <w:b/>
          <w:bCs/>
        </w:rPr>
        <w:lastRenderedPageBreak/>
        <w:t>Child development for the non-professional:</w:t>
      </w:r>
      <w:r w:rsidRPr="19AED722">
        <w:t xml:space="preserve"> This path is for providers more curious about child development topics such as brain development, social-emotional learning, literacy, numeracy, teaching through play, child behaviors, nutrition, and toxic stress. Includes opportunities for providers to complete credentials</w:t>
      </w:r>
      <w:r w:rsidR="00DF7F55" w:rsidRPr="19AED722">
        <w:t>,</w:t>
      </w:r>
      <w:r w:rsidRPr="19AED722">
        <w:t xml:space="preserve"> </w:t>
      </w:r>
      <w:r w:rsidR="006A4695" w:rsidRPr="19AED722">
        <w:t>though</w:t>
      </w:r>
      <w:r w:rsidR="00513AD8" w:rsidRPr="19AED722">
        <w:t xml:space="preserve"> the ultimate goal is </w:t>
      </w:r>
      <w:r w:rsidR="005C5BEA" w:rsidRPr="19AED722">
        <w:t xml:space="preserve">to </w:t>
      </w:r>
      <w:r w:rsidR="006A4695" w:rsidRPr="19AED722">
        <w:t>increase provider ca</w:t>
      </w:r>
      <w:r w:rsidR="00513AD8" w:rsidRPr="19AED722">
        <w:t xml:space="preserve">regiving </w:t>
      </w:r>
      <w:r w:rsidR="006A4695" w:rsidRPr="19AED722">
        <w:t>knowledge and skills</w:t>
      </w:r>
      <w:r w:rsidR="00513AD8" w:rsidRPr="19AED722">
        <w:t>.</w:t>
      </w:r>
    </w:p>
    <w:p w14:paraId="7915D01B" w14:textId="4AD11790" w:rsidR="00784F93" w:rsidRPr="00784F93" w:rsidRDefault="00784F93" w:rsidP="19AED722">
      <w:pPr>
        <w:numPr>
          <w:ilvl w:val="0"/>
          <w:numId w:val="4"/>
        </w:numPr>
        <w:spacing w:after="200" w:line="240" w:lineRule="auto"/>
        <w:ind w:left="990"/>
        <w:contextualSpacing/>
        <w:rPr>
          <w:color w:val="000000" w:themeColor="text1"/>
        </w:rPr>
      </w:pPr>
      <w:r w:rsidRPr="19AED722">
        <w:rPr>
          <w:b/>
          <w:bCs/>
        </w:rPr>
        <w:t>Career pathway / licensing:</w:t>
      </w:r>
      <w:r w:rsidRPr="19AED722">
        <w:t xml:space="preserve"> For FFN providers who want to explore becoming a licensed child care provider. Includes training that leads to ECE credentials and meeting licensing training requirements</w:t>
      </w:r>
      <w:r w:rsidRPr="19AED722">
        <w:rPr>
          <w:color w:val="FF0000"/>
        </w:rPr>
        <w:t>.</w:t>
      </w:r>
    </w:p>
    <w:p w14:paraId="54DD8562" w14:textId="77777777" w:rsidR="00784F93" w:rsidRPr="00784F93" w:rsidRDefault="00784F93" w:rsidP="00784F93">
      <w:pPr>
        <w:spacing w:after="0" w:line="256" w:lineRule="auto"/>
        <w:ind w:left="1440"/>
        <w:contextualSpacing/>
        <w:rPr>
          <w:rFonts w:cstheme="minorHAnsi"/>
          <w:b/>
        </w:rPr>
      </w:pPr>
    </w:p>
    <w:p w14:paraId="6D6B9645" w14:textId="4C3D7CA8" w:rsidR="00DA66D5" w:rsidRDefault="00784F93">
      <w:r w:rsidRPr="00784F93">
        <w:t>All providers would also have opportunities for training that meets their individual interests and child care challenges.  CCAP-required FFN trainings would be harmonized with DCFS licensing requirements to support providers on the licensing pathway.</w:t>
      </w:r>
    </w:p>
    <w:p w14:paraId="5370C708" w14:textId="57164939" w:rsidR="00DA66D5" w:rsidRPr="0016767D" w:rsidRDefault="002772C9">
      <w:pPr>
        <w:rPr>
          <w:b/>
          <w:bCs/>
        </w:rPr>
      </w:pPr>
      <w:r w:rsidRPr="0016767D">
        <w:rPr>
          <w:b/>
          <w:bCs/>
        </w:rPr>
        <w:t>N</w:t>
      </w:r>
      <w:r w:rsidR="0099183A">
        <w:rPr>
          <w:b/>
          <w:bCs/>
        </w:rPr>
        <w:t>ATIONAL CONTEXT &amp; OTHER STATES</w:t>
      </w:r>
    </w:p>
    <w:p w14:paraId="004DA721" w14:textId="01132567" w:rsidR="00242D91" w:rsidRDefault="70AF0E0A" w:rsidP="00AB00F0">
      <w:pPr>
        <w:spacing w:after="0" w:line="240" w:lineRule="auto"/>
      </w:pPr>
      <w:r>
        <w:t xml:space="preserve">More than 3 million children—over a quarter of the 12 million children birth to age 5 in the United States—are served in paid, home-based child care settings, including </w:t>
      </w:r>
      <w:r w:rsidR="572E2BA7">
        <w:t xml:space="preserve">FFN </w:t>
      </w:r>
      <w:r>
        <w:t xml:space="preserve">care. </w:t>
      </w:r>
      <w:r w:rsidR="3BACCE04">
        <w:t xml:space="preserve">There are several national experts on FFN care that could share more research to the Funding Commission, some of whom live and work in Illinois. Beyond our team of experts at the Sylvia Cotton Center, </w:t>
      </w:r>
      <w:r w:rsidR="001B320F">
        <w:t xml:space="preserve">particularly </w:t>
      </w:r>
      <w:r w:rsidR="3BACCE04">
        <w:t xml:space="preserve">David Alexander and Marcia Stoll, </w:t>
      </w:r>
      <w:r w:rsidR="0AD41178">
        <w:t xml:space="preserve">a number of </w:t>
      </w:r>
      <w:r w:rsidR="3BACCE04">
        <w:t xml:space="preserve"> national experts could answer questions about FFN care or </w:t>
      </w:r>
      <w:r w:rsidR="29BD5A86">
        <w:t xml:space="preserve">about developments in </w:t>
      </w:r>
      <w:r w:rsidR="3BACCE04">
        <w:t>in other states</w:t>
      </w:r>
      <w:r w:rsidR="7D6AD5CC">
        <w:t>:</w:t>
      </w:r>
      <w:r w:rsidR="3BACCE04">
        <w:t xml:space="preserve"> </w:t>
      </w:r>
      <w:r w:rsidR="29BD5A86">
        <w:t xml:space="preserve">Julia </w:t>
      </w:r>
      <w:proofErr w:type="spellStart"/>
      <w:r w:rsidR="29BD5A86">
        <w:t>Henly</w:t>
      </w:r>
      <w:proofErr w:type="spellEnd"/>
      <w:r w:rsidR="29BD5A86">
        <w:t xml:space="preserve"> (University of Chicago), </w:t>
      </w:r>
      <w:r w:rsidR="3BACCE04">
        <w:t>Juliet Bromer</w:t>
      </w:r>
      <w:r w:rsidR="29BD5A86">
        <w:t xml:space="preserve"> (Erikson Institute)</w:t>
      </w:r>
      <w:r w:rsidR="3BACCE04">
        <w:t>, Karen Schulman</w:t>
      </w:r>
      <w:r w:rsidR="29BD5A86">
        <w:t xml:space="preserve"> (National Women’s Law Center) and Hannah Matthews (Center for Law and Social Policy). </w:t>
      </w:r>
      <w:r w:rsidR="42370BDD">
        <w:t>If interested, we can provide a list of what other states are doing on FFN care.</w:t>
      </w:r>
    </w:p>
    <w:sectPr w:rsidR="00242D91" w:rsidSect="0099183A">
      <w:type w:val="continuous"/>
      <w:pgSz w:w="12240" w:h="15840" w:code="1"/>
      <w:pgMar w:top="1440" w:right="1080" w:bottom="1440" w:left="1080"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AC60A" w14:textId="77777777" w:rsidR="007C2D0C" w:rsidRDefault="007C2D0C" w:rsidP="005E0E0F">
      <w:pPr>
        <w:spacing w:after="0" w:line="240" w:lineRule="auto"/>
      </w:pPr>
      <w:r>
        <w:separator/>
      </w:r>
    </w:p>
  </w:endnote>
  <w:endnote w:type="continuationSeparator" w:id="0">
    <w:p w14:paraId="7369308C" w14:textId="77777777" w:rsidR="007C2D0C" w:rsidRDefault="007C2D0C" w:rsidP="005E0E0F">
      <w:pPr>
        <w:spacing w:after="0" w:line="240" w:lineRule="auto"/>
      </w:pPr>
      <w:r>
        <w:continuationSeparator/>
      </w:r>
    </w:p>
  </w:endnote>
  <w:endnote w:type="continuationNotice" w:id="1">
    <w:p w14:paraId="148B51B4" w14:textId="77777777" w:rsidR="007C2D0C" w:rsidRDefault="007C2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5737787"/>
      <w:docPartObj>
        <w:docPartGallery w:val="Page Numbers (Bottom of Page)"/>
        <w:docPartUnique/>
      </w:docPartObj>
    </w:sdtPr>
    <w:sdtEndPr>
      <w:rPr>
        <w:noProof/>
      </w:rPr>
    </w:sdtEndPr>
    <w:sdtContent>
      <w:p w14:paraId="70B5FEE2" w14:textId="4CE2689B" w:rsidR="005E5726" w:rsidRDefault="005E57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4A5886" w14:textId="77777777" w:rsidR="005E5726" w:rsidRDefault="005E5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B45B01" w14:textId="77777777" w:rsidR="007C2D0C" w:rsidRDefault="007C2D0C" w:rsidP="005E0E0F">
      <w:pPr>
        <w:spacing w:after="0" w:line="240" w:lineRule="auto"/>
      </w:pPr>
      <w:r>
        <w:separator/>
      </w:r>
    </w:p>
  </w:footnote>
  <w:footnote w:type="continuationSeparator" w:id="0">
    <w:p w14:paraId="345E0F9F" w14:textId="77777777" w:rsidR="007C2D0C" w:rsidRDefault="007C2D0C" w:rsidP="005E0E0F">
      <w:pPr>
        <w:spacing w:after="0" w:line="240" w:lineRule="auto"/>
      </w:pPr>
      <w:r>
        <w:continuationSeparator/>
      </w:r>
    </w:p>
  </w:footnote>
  <w:footnote w:type="continuationNotice" w:id="1">
    <w:p w14:paraId="25EF89B3" w14:textId="77777777" w:rsidR="007C2D0C" w:rsidRDefault="007C2D0C">
      <w:pPr>
        <w:spacing w:after="0" w:line="240" w:lineRule="auto"/>
      </w:pPr>
    </w:p>
  </w:footnote>
  <w:footnote w:id="2">
    <w:p w14:paraId="4BB41DB3" w14:textId="46CEC362" w:rsidR="001F7B94" w:rsidRDefault="001F7B94">
      <w:pPr>
        <w:pStyle w:val="FootnoteText"/>
      </w:pPr>
      <w:r>
        <w:rPr>
          <w:rStyle w:val="FootnoteReference"/>
        </w:rPr>
        <w:footnoteRef/>
      </w:r>
      <w:r>
        <w:t xml:space="preserve"> It is possible that we o</w:t>
      </w:r>
      <w:r w:rsidR="00B17BBC">
        <w:t>verestimated the number of full-</w:t>
      </w:r>
      <w:r>
        <w:t>time children</w:t>
      </w:r>
      <w:r w:rsidR="00B17BBC">
        <w:t>, which would lead to an overestimate of the total costs.</w:t>
      </w:r>
      <w:r w:rsidR="00575057">
        <w:t xml:space="preserve"> </w:t>
      </w:r>
      <w:r w:rsidR="00891E3C">
        <w:t>Current FFN reimbursements do not include any quality add-ons the FFN provider</w:t>
      </w:r>
      <w:r w:rsidR="007F5E12">
        <w:t>s</w:t>
      </w:r>
      <w:r w:rsidR="00891E3C">
        <w:t xml:space="preserve"> receive.</w:t>
      </w:r>
      <w:r w:rsidR="009B6B55">
        <w:t xml:space="preserve">  Also it is likely that total costs will rise once higher reimbursements attract more family, friends and neighbors to provide care.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8EA55" w14:textId="48BDEB59" w:rsidR="19AED722" w:rsidRDefault="009F01E3">
    <w:r>
      <w:rPr>
        <w:noProof/>
      </w:rPr>
      <w:drawing>
        <wp:anchor distT="0" distB="0" distL="114300" distR="114300" simplePos="0" relativeHeight="251658240" behindDoc="0" locked="0" layoutInCell="1" allowOverlap="1" wp14:anchorId="38FA8548" wp14:editId="09FE661F">
          <wp:simplePos x="0" y="0"/>
          <wp:positionH relativeFrom="column">
            <wp:posOffset>0</wp:posOffset>
          </wp:positionH>
          <wp:positionV relativeFrom="paragraph">
            <wp:posOffset>2540</wp:posOffset>
          </wp:positionV>
          <wp:extent cx="1819275" cy="619125"/>
          <wp:effectExtent l="0" t="0" r="9525" b="9525"/>
          <wp:wrapNone/>
          <wp:docPr id="286209531" name="Picture 286209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19275" cy="6191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Layout w:type="fixed"/>
      <w:tblLook w:val="06A0" w:firstRow="1" w:lastRow="0" w:firstColumn="1" w:lastColumn="0" w:noHBand="1" w:noVBand="1"/>
    </w:tblPr>
    <w:tblGrid>
      <w:gridCol w:w="3216"/>
      <w:gridCol w:w="3216"/>
      <w:gridCol w:w="3216"/>
    </w:tblGrid>
    <w:tr w:rsidR="19AED722" w14:paraId="1D0F7C25" w14:textId="77777777" w:rsidTr="19AED722">
      <w:tc>
        <w:tcPr>
          <w:tcW w:w="3216" w:type="dxa"/>
        </w:tcPr>
        <w:p w14:paraId="44F3B6CE" w14:textId="195459AE" w:rsidR="19AED722" w:rsidRDefault="19AED722" w:rsidP="19AED722">
          <w:pPr>
            <w:pStyle w:val="Header"/>
            <w:ind w:left="-115"/>
          </w:pPr>
        </w:p>
      </w:tc>
      <w:tc>
        <w:tcPr>
          <w:tcW w:w="3216" w:type="dxa"/>
        </w:tcPr>
        <w:p w14:paraId="60AFCD08" w14:textId="24DDF7D8" w:rsidR="19AED722" w:rsidRDefault="19AED722" w:rsidP="19AED722">
          <w:pPr>
            <w:pStyle w:val="Header"/>
            <w:jc w:val="center"/>
          </w:pPr>
        </w:p>
      </w:tc>
      <w:tc>
        <w:tcPr>
          <w:tcW w:w="3216" w:type="dxa"/>
        </w:tcPr>
        <w:p w14:paraId="52AFBAA8" w14:textId="54DAAC48" w:rsidR="19AED722" w:rsidRDefault="19AED722" w:rsidP="19AED722">
          <w:pPr>
            <w:pStyle w:val="Header"/>
            <w:ind w:right="-115"/>
            <w:jc w:val="right"/>
          </w:pPr>
        </w:p>
      </w:tc>
    </w:tr>
  </w:tbl>
  <w:p w14:paraId="07DA8DB6" w14:textId="591115AF" w:rsidR="19AED722" w:rsidRDefault="19AED722" w:rsidP="19AED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B91645"/>
    <w:multiLevelType w:val="hybridMultilevel"/>
    <w:tmpl w:val="4EFEF5EE"/>
    <w:lvl w:ilvl="0" w:tplc="71C4030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27263A"/>
    <w:multiLevelType w:val="hybridMultilevel"/>
    <w:tmpl w:val="8B6E8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10847"/>
    <w:multiLevelType w:val="hybridMultilevel"/>
    <w:tmpl w:val="F0742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4A3DC9"/>
    <w:multiLevelType w:val="hybridMultilevel"/>
    <w:tmpl w:val="C29A1C34"/>
    <w:lvl w:ilvl="0" w:tplc="AFA4B50A">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209D4"/>
    <w:multiLevelType w:val="hybridMultilevel"/>
    <w:tmpl w:val="81F8745E"/>
    <w:lvl w:ilvl="0" w:tplc="36F0FE02">
      <w:start w:val="1"/>
      <w:numFmt w:val="decimal"/>
      <w:lvlText w:val="%1."/>
      <w:lvlJc w:val="left"/>
      <w:pPr>
        <w:tabs>
          <w:tab w:val="num" w:pos="720"/>
        </w:tabs>
        <w:ind w:left="720" w:hanging="360"/>
      </w:pPr>
    </w:lvl>
    <w:lvl w:ilvl="1" w:tplc="238E5DC0">
      <w:start w:val="1"/>
      <w:numFmt w:val="decimal"/>
      <w:lvlText w:val="%2."/>
      <w:lvlJc w:val="left"/>
      <w:pPr>
        <w:tabs>
          <w:tab w:val="num" w:pos="1440"/>
        </w:tabs>
        <w:ind w:left="1440" w:hanging="360"/>
      </w:pPr>
    </w:lvl>
    <w:lvl w:ilvl="2" w:tplc="0E2C27C0">
      <w:start w:val="1"/>
      <w:numFmt w:val="decimal"/>
      <w:lvlText w:val="%3."/>
      <w:lvlJc w:val="left"/>
      <w:pPr>
        <w:tabs>
          <w:tab w:val="num" w:pos="2160"/>
        </w:tabs>
        <w:ind w:left="2160" w:hanging="360"/>
      </w:pPr>
    </w:lvl>
    <w:lvl w:ilvl="3" w:tplc="738AD4D4">
      <w:start w:val="1"/>
      <w:numFmt w:val="decimal"/>
      <w:lvlText w:val="%4."/>
      <w:lvlJc w:val="left"/>
      <w:pPr>
        <w:tabs>
          <w:tab w:val="num" w:pos="2880"/>
        </w:tabs>
        <w:ind w:left="2880" w:hanging="360"/>
      </w:pPr>
    </w:lvl>
    <w:lvl w:ilvl="4" w:tplc="6CFA4466">
      <w:start w:val="1"/>
      <w:numFmt w:val="decimal"/>
      <w:lvlText w:val="%5."/>
      <w:lvlJc w:val="left"/>
      <w:pPr>
        <w:tabs>
          <w:tab w:val="num" w:pos="3600"/>
        </w:tabs>
        <w:ind w:left="3600" w:hanging="360"/>
      </w:pPr>
    </w:lvl>
    <w:lvl w:ilvl="5" w:tplc="5846FFD0">
      <w:start w:val="1"/>
      <w:numFmt w:val="decimal"/>
      <w:lvlText w:val="%6."/>
      <w:lvlJc w:val="left"/>
      <w:pPr>
        <w:tabs>
          <w:tab w:val="num" w:pos="4320"/>
        </w:tabs>
        <w:ind w:left="4320" w:hanging="360"/>
      </w:pPr>
    </w:lvl>
    <w:lvl w:ilvl="6" w:tplc="5BFAD7A0">
      <w:start w:val="1"/>
      <w:numFmt w:val="decimal"/>
      <w:lvlText w:val="%7."/>
      <w:lvlJc w:val="left"/>
      <w:pPr>
        <w:tabs>
          <w:tab w:val="num" w:pos="5040"/>
        </w:tabs>
        <w:ind w:left="5040" w:hanging="360"/>
      </w:pPr>
    </w:lvl>
    <w:lvl w:ilvl="7" w:tplc="C91CB270">
      <w:start w:val="1"/>
      <w:numFmt w:val="decimal"/>
      <w:lvlText w:val="%8."/>
      <w:lvlJc w:val="left"/>
      <w:pPr>
        <w:tabs>
          <w:tab w:val="num" w:pos="5760"/>
        </w:tabs>
        <w:ind w:left="5760" w:hanging="360"/>
      </w:pPr>
    </w:lvl>
    <w:lvl w:ilvl="8" w:tplc="0662287C">
      <w:start w:val="1"/>
      <w:numFmt w:val="decimal"/>
      <w:lvlText w:val="%9."/>
      <w:lvlJc w:val="left"/>
      <w:pPr>
        <w:tabs>
          <w:tab w:val="num" w:pos="6480"/>
        </w:tabs>
        <w:ind w:left="6480" w:hanging="360"/>
      </w:pPr>
    </w:lvl>
  </w:abstractNum>
  <w:abstractNum w:abstractNumId="5" w15:restartNumberingAfterBreak="0">
    <w:nsid w:val="41B03B84"/>
    <w:multiLevelType w:val="hybridMultilevel"/>
    <w:tmpl w:val="158C0354"/>
    <w:lvl w:ilvl="0" w:tplc="1EDA1AF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E4951B4"/>
    <w:multiLevelType w:val="hybridMultilevel"/>
    <w:tmpl w:val="4DC04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97319F"/>
    <w:multiLevelType w:val="hybridMultilevel"/>
    <w:tmpl w:val="BD1EA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150BE7"/>
    <w:multiLevelType w:val="hybridMultilevel"/>
    <w:tmpl w:val="AA68E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7"/>
  </w:num>
  <w:num w:numId="6">
    <w:abstractNumId w:val="1"/>
  </w:num>
  <w:num w:numId="7">
    <w:abstractNumId w:val="6"/>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defaultTabStop w:val="720"/>
  <w:drawingGridHorizontalSpacing w:val="100"/>
  <w:drawingGridVerticalSpacing w:val="136"/>
  <w:displayHorizontalDrawingGridEvery w:val="0"/>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3FF"/>
    <w:rsid w:val="000005E4"/>
    <w:rsid w:val="000611EB"/>
    <w:rsid w:val="00074AD1"/>
    <w:rsid w:val="00084CA5"/>
    <w:rsid w:val="000A60E2"/>
    <w:rsid w:val="000B2E83"/>
    <w:rsid w:val="000B5571"/>
    <w:rsid w:val="000D1902"/>
    <w:rsid w:val="000F2A07"/>
    <w:rsid w:val="000F35F9"/>
    <w:rsid w:val="001230F0"/>
    <w:rsid w:val="00130C53"/>
    <w:rsid w:val="001455D2"/>
    <w:rsid w:val="001468C1"/>
    <w:rsid w:val="0016767D"/>
    <w:rsid w:val="00173A34"/>
    <w:rsid w:val="00183FDD"/>
    <w:rsid w:val="001947C1"/>
    <w:rsid w:val="001B06AC"/>
    <w:rsid w:val="001B1A09"/>
    <w:rsid w:val="001B320F"/>
    <w:rsid w:val="001B5BD3"/>
    <w:rsid w:val="001B6500"/>
    <w:rsid w:val="001C1A30"/>
    <w:rsid w:val="001C471B"/>
    <w:rsid w:val="001F0ECE"/>
    <w:rsid w:val="001F14E5"/>
    <w:rsid w:val="001F1B2D"/>
    <w:rsid w:val="001F7B94"/>
    <w:rsid w:val="002322C9"/>
    <w:rsid w:val="00236073"/>
    <w:rsid w:val="00242D91"/>
    <w:rsid w:val="00250D15"/>
    <w:rsid w:val="00252E0B"/>
    <w:rsid w:val="002772C9"/>
    <w:rsid w:val="00277587"/>
    <w:rsid w:val="00282C35"/>
    <w:rsid w:val="002A5920"/>
    <w:rsid w:val="002B3AE6"/>
    <w:rsid w:val="002E4844"/>
    <w:rsid w:val="002E5BA1"/>
    <w:rsid w:val="002E5BC8"/>
    <w:rsid w:val="002F08F6"/>
    <w:rsid w:val="002F4288"/>
    <w:rsid w:val="002F60DF"/>
    <w:rsid w:val="002F667E"/>
    <w:rsid w:val="00337C55"/>
    <w:rsid w:val="00354363"/>
    <w:rsid w:val="0037775D"/>
    <w:rsid w:val="003818B6"/>
    <w:rsid w:val="0038211B"/>
    <w:rsid w:val="003823F1"/>
    <w:rsid w:val="003923FF"/>
    <w:rsid w:val="003A030E"/>
    <w:rsid w:val="003A2237"/>
    <w:rsid w:val="003A55B3"/>
    <w:rsid w:val="003B595C"/>
    <w:rsid w:val="003E1398"/>
    <w:rsid w:val="003E59BF"/>
    <w:rsid w:val="004114A0"/>
    <w:rsid w:val="00420AAC"/>
    <w:rsid w:val="00420FDA"/>
    <w:rsid w:val="004261BA"/>
    <w:rsid w:val="004345CF"/>
    <w:rsid w:val="00441436"/>
    <w:rsid w:val="00443877"/>
    <w:rsid w:val="0045746E"/>
    <w:rsid w:val="00482835"/>
    <w:rsid w:val="00493ECC"/>
    <w:rsid w:val="004A6887"/>
    <w:rsid w:val="004C2041"/>
    <w:rsid w:val="004E2061"/>
    <w:rsid w:val="004E64B4"/>
    <w:rsid w:val="004F7394"/>
    <w:rsid w:val="00513AD8"/>
    <w:rsid w:val="00527198"/>
    <w:rsid w:val="00535373"/>
    <w:rsid w:val="0053659A"/>
    <w:rsid w:val="00541BEE"/>
    <w:rsid w:val="00544106"/>
    <w:rsid w:val="00575057"/>
    <w:rsid w:val="005B1DB1"/>
    <w:rsid w:val="005C5BEA"/>
    <w:rsid w:val="005E0E0F"/>
    <w:rsid w:val="005E5726"/>
    <w:rsid w:val="005E7B7A"/>
    <w:rsid w:val="005F6BD7"/>
    <w:rsid w:val="00612BF8"/>
    <w:rsid w:val="00612F56"/>
    <w:rsid w:val="0062673F"/>
    <w:rsid w:val="00662604"/>
    <w:rsid w:val="006712CF"/>
    <w:rsid w:val="00674A45"/>
    <w:rsid w:val="00676327"/>
    <w:rsid w:val="006A4695"/>
    <w:rsid w:val="006C6251"/>
    <w:rsid w:val="006F10D5"/>
    <w:rsid w:val="00703FFB"/>
    <w:rsid w:val="00707DD2"/>
    <w:rsid w:val="00722FB4"/>
    <w:rsid w:val="0073335E"/>
    <w:rsid w:val="00745794"/>
    <w:rsid w:val="00747508"/>
    <w:rsid w:val="00751B9C"/>
    <w:rsid w:val="00784F93"/>
    <w:rsid w:val="00791B10"/>
    <w:rsid w:val="007C2D0C"/>
    <w:rsid w:val="007C4308"/>
    <w:rsid w:val="007D5A2F"/>
    <w:rsid w:val="007F5E12"/>
    <w:rsid w:val="00812349"/>
    <w:rsid w:val="0083679C"/>
    <w:rsid w:val="008454B2"/>
    <w:rsid w:val="00854FD2"/>
    <w:rsid w:val="008637BF"/>
    <w:rsid w:val="00883318"/>
    <w:rsid w:val="00891E3C"/>
    <w:rsid w:val="008B08AB"/>
    <w:rsid w:val="008C630A"/>
    <w:rsid w:val="008D1998"/>
    <w:rsid w:val="008D1F8A"/>
    <w:rsid w:val="008E1703"/>
    <w:rsid w:val="008E37C1"/>
    <w:rsid w:val="008E43A8"/>
    <w:rsid w:val="008E74E3"/>
    <w:rsid w:val="008E7C87"/>
    <w:rsid w:val="008F1E86"/>
    <w:rsid w:val="009023F6"/>
    <w:rsid w:val="00923AD5"/>
    <w:rsid w:val="00933B7F"/>
    <w:rsid w:val="00942966"/>
    <w:rsid w:val="00951B70"/>
    <w:rsid w:val="00961471"/>
    <w:rsid w:val="00963BB2"/>
    <w:rsid w:val="009830FE"/>
    <w:rsid w:val="0099183A"/>
    <w:rsid w:val="009A15CA"/>
    <w:rsid w:val="009B6B55"/>
    <w:rsid w:val="009C115C"/>
    <w:rsid w:val="009D0BAF"/>
    <w:rsid w:val="009E7613"/>
    <w:rsid w:val="009F01E3"/>
    <w:rsid w:val="00A5458D"/>
    <w:rsid w:val="00A6052B"/>
    <w:rsid w:val="00A62B61"/>
    <w:rsid w:val="00A64240"/>
    <w:rsid w:val="00A764E5"/>
    <w:rsid w:val="00A7783E"/>
    <w:rsid w:val="00A901F5"/>
    <w:rsid w:val="00AB00F0"/>
    <w:rsid w:val="00AF427E"/>
    <w:rsid w:val="00B0134F"/>
    <w:rsid w:val="00B058C6"/>
    <w:rsid w:val="00B065FF"/>
    <w:rsid w:val="00B10AF2"/>
    <w:rsid w:val="00B17BBC"/>
    <w:rsid w:val="00B22258"/>
    <w:rsid w:val="00B24BEA"/>
    <w:rsid w:val="00B3189D"/>
    <w:rsid w:val="00B34ABA"/>
    <w:rsid w:val="00B350A6"/>
    <w:rsid w:val="00B41275"/>
    <w:rsid w:val="00B569D3"/>
    <w:rsid w:val="00B65604"/>
    <w:rsid w:val="00B82F8A"/>
    <w:rsid w:val="00BB7030"/>
    <w:rsid w:val="00BC049B"/>
    <w:rsid w:val="00BE18FE"/>
    <w:rsid w:val="00BE3D29"/>
    <w:rsid w:val="00BE3F19"/>
    <w:rsid w:val="00BE715B"/>
    <w:rsid w:val="00BF7235"/>
    <w:rsid w:val="00C0104F"/>
    <w:rsid w:val="00C05751"/>
    <w:rsid w:val="00C32F32"/>
    <w:rsid w:val="00C372D9"/>
    <w:rsid w:val="00C4028B"/>
    <w:rsid w:val="00C424A6"/>
    <w:rsid w:val="00C57ACA"/>
    <w:rsid w:val="00C63DCF"/>
    <w:rsid w:val="00C8593F"/>
    <w:rsid w:val="00CA5F89"/>
    <w:rsid w:val="00CB174A"/>
    <w:rsid w:val="00CB7104"/>
    <w:rsid w:val="00CC46CB"/>
    <w:rsid w:val="00CD1B12"/>
    <w:rsid w:val="00CE6D9F"/>
    <w:rsid w:val="00D106AE"/>
    <w:rsid w:val="00D301A1"/>
    <w:rsid w:val="00D41F97"/>
    <w:rsid w:val="00D46AC7"/>
    <w:rsid w:val="00D702C0"/>
    <w:rsid w:val="00D8092A"/>
    <w:rsid w:val="00D81BF8"/>
    <w:rsid w:val="00D934D8"/>
    <w:rsid w:val="00DA2C58"/>
    <w:rsid w:val="00DA66D5"/>
    <w:rsid w:val="00DB0973"/>
    <w:rsid w:val="00DB6904"/>
    <w:rsid w:val="00DD32C0"/>
    <w:rsid w:val="00DD7637"/>
    <w:rsid w:val="00DF7F55"/>
    <w:rsid w:val="00E1116C"/>
    <w:rsid w:val="00E1762D"/>
    <w:rsid w:val="00E21CE2"/>
    <w:rsid w:val="00E22143"/>
    <w:rsid w:val="00E25130"/>
    <w:rsid w:val="00E3112D"/>
    <w:rsid w:val="00E33C5E"/>
    <w:rsid w:val="00E650A5"/>
    <w:rsid w:val="00E80A48"/>
    <w:rsid w:val="00E95C23"/>
    <w:rsid w:val="00E96833"/>
    <w:rsid w:val="00EB36E7"/>
    <w:rsid w:val="00ED03FF"/>
    <w:rsid w:val="00ED5844"/>
    <w:rsid w:val="00EE53C6"/>
    <w:rsid w:val="00F114A2"/>
    <w:rsid w:val="00F1463A"/>
    <w:rsid w:val="00F23FD9"/>
    <w:rsid w:val="00F365BB"/>
    <w:rsid w:val="00F441C0"/>
    <w:rsid w:val="00F522F4"/>
    <w:rsid w:val="00F861C4"/>
    <w:rsid w:val="00F9635C"/>
    <w:rsid w:val="00FA129B"/>
    <w:rsid w:val="00FA17BE"/>
    <w:rsid w:val="00FC05FD"/>
    <w:rsid w:val="00FD19AF"/>
    <w:rsid w:val="00FD2CD8"/>
    <w:rsid w:val="00FE658B"/>
    <w:rsid w:val="00FE683D"/>
    <w:rsid w:val="00FF0662"/>
    <w:rsid w:val="00FF3FC0"/>
    <w:rsid w:val="015063A5"/>
    <w:rsid w:val="06CED264"/>
    <w:rsid w:val="09D72381"/>
    <w:rsid w:val="0AD41178"/>
    <w:rsid w:val="0BA45A86"/>
    <w:rsid w:val="0C42D9E1"/>
    <w:rsid w:val="0F04A2AC"/>
    <w:rsid w:val="15CE5117"/>
    <w:rsid w:val="16380AFF"/>
    <w:rsid w:val="1686AE61"/>
    <w:rsid w:val="16B92B1A"/>
    <w:rsid w:val="193CB11E"/>
    <w:rsid w:val="1953CA6D"/>
    <w:rsid w:val="19AED722"/>
    <w:rsid w:val="1AC0DAC4"/>
    <w:rsid w:val="1B17EB3C"/>
    <w:rsid w:val="1D724576"/>
    <w:rsid w:val="1DFAA992"/>
    <w:rsid w:val="1DFE29ED"/>
    <w:rsid w:val="1F05944C"/>
    <w:rsid w:val="1FEDF27A"/>
    <w:rsid w:val="23F364F6"/>
    <w:rsid w:val="2536C915"/>
    <w:rsid w:val="25E3A18F"/>
    <w:rsid w:val="26382652"/>
    <w:rsid w:val="26E6D0CF"/>
    <w:rsid w:val="29BD5A86"/>
    <w:rsid w:val="2A563EF5"/>
    <w:rsid w:val="2FB34569"/>
    <w:rsid w:val="33FA5360"/>
    <w:rsid w:val="36AE14D9"/>
    <w:rsid w:val="3710C75D"/>
    <w:rsid w:val="38F2FCB8"/>
    <w:rsid w:val="3A011225"/>
    <w:rsid w:val="3AD2E6AA"/>
    <w:rsid w:val="3BACCE04"/>
    <w:rsid w:val="3BB28204"/>
    <w:rsid w:val="3C5B4EBF"/>
    <w:rsid w:val="3CC92EA0"/>
    <w:rsid w:val="411F2757"/>
    <w:rsid w:val="42370BDD"/>
    <w:rsid w:val="43C46349"/>
    <w:rsid w:val="45885630"/>
    <w:rsid w:val="4A1801F5"/>
    <w:rsid w:val="4A424827"/>
    <w:rsid w:val="4B91888B"/>
    <w:rsid w:val="4B9C64CE"/>
    <w:rsid w:val="4F8411B0"/>
    <w:rsid w:val="4FD650DF"/>
    <w:rsid w:val="509AE388"/>
    <w:rsid w:val="50A1F771"/>
    <w:rsid w:val="51955561"/>
    <w:rsid w:val="52BCC6BE"/>
    <w:rsid w:val="559A6A1E"/>
    <w:rsid w:val="56251A18"/>
    <w:rsid w:val="572E2BA7"/>
    <w:rsid w:val="579A8DBA"/>
    <w:rsid w:val="58D80D61"/>
    <w:rsid w:val="59653B77"/>
    <w:rsid w:val="5B1F3607"/>
    <w:rsid w:val="5C1AD940"/>
    <w:rsid w:val="5FE96E25"/>
    <w:rsid w:val="62340845"/>
    <w:rsid w:val="6688E7A0"/>
    <w:rsid w:val="668DA934"/>
    <w:rsid w:val="67D2CCA9"/>
    <w:rsid w:val="6B5316F3"/>
    <w:rsid w:val="6CAB434C"/>
    <w:rsid w:val="6D0C4960"/>
    <w:rsid w:val="6EB4CB28"/>
    <w:rsid w:val="70AF0E0A"/>
    <w:rsid w:val="731FB22D"/>
    <w:rsid w:val="735B7518"/>
    <w:rsid w:val="75AB76E8"/>
    <w:rsid w:val="7800CE2B"/>
    <w:rsid w:val="782591FA"/>
    <w:rsid w:val="7D6AD5CC"/>
    <w:rsid w:val="7E491A7B"/>
    <w:rsid w:val="7F6D74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D0FA05"/>
  <w15:chartTrackingRefBased/>
  <w15:docId w15:val="{5C0C4836-8945-4CC9-B820-BE738EA41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E0E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E0F"/>
    <w:rPr>
      <w:sz w:val="20"/>
      <w:szCs w:val="20"/>
    </w:rPr>
  </w:style>
  <w:style w:type="character" w:styleId="FootnoteReference">
    <w:name w:val="footnote reference"/>
    <w:basedOn w:val="DefaultParagraphFont"/>
    <w:uiPriority w:val="99"/>
    <w:semiHidden/>
    <w:unhideWhenUsed/>
    <w:rsid w:val="005E0E0F"/>
    <w:rPr>
      <w:vertAlign w:val="superscript"/>
    </w:rPr>
  </w:style>
  <w:style w:type="paragraph" w:styleId="ListParagraph">
    <w:name w:val="List Paragraph"/>
    <w:basedOn w:val="Normal"/>
    <w:uiPriority w:val="34"/>
    <w:qFormat/>
    <w:rsid w:val="000B2E83"/>
    <w:pPr>
      <w:ind w:left="720"/>
      <w:contextualSpacing/>
    </w:pPr>
  </w:style>
  <w:style w:type="character" w:styleId="CommentReference">
    <w:name w:val="annotation reference"/>
    <w:basedOn w:val="DefaultParagraphFont"/>
    <w:uiPriority w:val="99"/>
    <w:semiHidden/>
    <w:unhideWhenUsed/>
    <w:rsid w:val="00575057"/>
    <w:rPr>
      <w:sz w:val="16"/>
      <w:szCs w:val="16"/>
    </w:rPr>
  </w:style>
  <w:style w:type="paragraph" w:styleId="CommentText">
    <w:name w:val="annotation text"/>
    <w:basedOn w:val="Normal"/>
    <w:link w:val="CommentTextChar"/>
    <w:uiPriority w:val="99"/>
    <w:unhideWhenUsed/>
    <w:rsid w:val="00575057"/>
    <w:pPr>
      <w:spacing w:line="240" w:lineRule="auto"/>
    </w:pPr>
    <w:rPr>
      <w:sz w:val="20"/>
      <w:szCs w:val="20"/>
    </w:rPr>
  </w:style>
  <w:style w:type="character" w:customStyle="1" w:styleId="CommentTextChar">
    <w:name w:val="Comment Text Char"/>
    <w:basedOn w:val="DefaultParagraphFont"/>
    <w:link w:val="CommentText"/>
    <w:uiPriority w:val="99"/>
    <w:rsid w:val="00575057"/>
    <w:rPr>
      <w:sz w:val="20"/>
      <w:szCs w:val="20"/>
    </w:rPr>
  </w:style>
  <w:style w:type="paragraph" w:styleId="CommentSubject">
    <w:name w:val="annotation subject"/>
    <w:basedOn w:val="CommentText"/>
    <w:next w:val="CommentText"/>
    <w:link w:val="CommentSubjectChar"/>
    <w:uiPriority w:val="99"/>
    <w:semiHidden/>
    <w:unhideWhenUsed/>
    <w:rsid w:val="00575057"/>
    <w:rPr>
      <w:b/>
      <w:bCs/>
    </w:rPr>
  </w:style>
  <w:style w:type="character" w:customStyle="1" w:styleId="CommentSubjectChar">
    <w:name w:val="Comment Subject Char"/>
    <w:basedOn w:val="CommentTextChar"/>
    <w:link w:val="CommentSubject"/>
    <w:uiPriority w:val="99"/>
    <w:semiHidden/>
    <w:rsid w:val="00575057"/>
    <w:rPr>
      <w:b/>
      <w:bCs/>
      <w:sz w:val="20"/>
      <w:szCs w:val="20"/>
    </w:rPr>
  </w:style>
  <w:style w:type="paragraph" w:styleId="Revision">
    <w:name w:val="Revision"/>
    <w:hidden/>
    <w:uiPriority w:val="99"/>
    <w:semiHidden/>
    <w:rsid w:val="00575057"/>
    <w:pPr>
      <w:spacing w:after="0" w:line="240" w:lineRule="auto"/>
    </w:pPr>
  </w:style>
  <w:style w:type="paragraph" w:styleId="BalloonText">
    <w:name w:val="Balloon Text"/>
    <w:basedOn w:val="Normal"/>
    <w:link w:val="BalloonTextChar"/>
    <w:uiPriority w:val="99"/>
    <w:semiHidden/>
    <w:unhideWhenUsed/>
    <w:rsid w:val="005750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57"/>
    <w:rPr>
      <w:rFonts w:ascii="Segoe UI" w:hAnsi="Segoe UI" w:cs="Segoe UI"/>
      <w:sz w:val="18"/>
      <w:szCs w:val="18"/>
    </w:rPr>
  </w:style>
  <w:style w:type="paragraph" w:styleId="Header">
    <w:name w:val="header"/>
    <w:basedOn w:val="Normal"/>
    <w:link w:val="HeaderChar"/>
    <w:uiPriority w:val="99"/>
    <w:unhideWhenUsed/>
    <w:rsid w:val="005E5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726"/>
  </w:style>
  <w:style w:type="paragraph" w:styleId="Footer">
    <w:name w:val="footer"/>
    <w:basedOn w:val="Normal"/>
    <w:link w:val="FooterChar"/>
    <w:uiPriority w:val="99"/>
    <w:unhideWhenUsed/>
    <w:rsid w:val="005E5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726"/>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96724">
      <w:bodyDiv w:val="1"/>
      <w:marLeft w:val="0"/>
      <w:marRight w:val="0"/>
      <w:marTop w:val="0"/>
      <w:marBottom w:val="0"/>
      <w:divBdr>
        <w:top w:val="none" w:sz="0" w:space="0" w:color="auto"/>
        <w:left w:val="none" w:sz="0" w:space="0" w:color="auto"/>
        <w:bottom w:val="none" w:sz="0" w:space="0" w:color="auto"/>
        <w:right w:val="none" w:sz="0" w:space="0" w:color="auto"/>
      </w:divBdr>
    </w:div>
    <w:div w:id="245694680">
      <w:bodyDiv w:val="1"/>
      <w:marLeft w:val="0"/>
      <w:marRight w:val="0"/>
      <w:marTop w:val="0"/>
      <w:marBottom w:val="0"/>
      <w:divBdr>
        <w:top w:val="none" w:sz="0" w:space="0" w:color="auto"/>
        <w:left w:val="none" w:sz="0" w:space="0" w:color="auto"/>
        <w:bottom w:val="none" w:sz="0" w:space="0" w:color="auto"/>
        <w:right w:val="none" w:sz="0" w:space="0" w:color="auto"/>
      </w:divBdr>
    </w:div>
    <w:div w:id="342123337">
      <w:bodyDiv w:val="1"/>
      <w:marLeft w:val="0"/>
      <w:marRight w:val="0"/>
      <w:marTop w:val="0"/>
      <w:marBottom w:val="0"/>
      <w:divBdr>
        <w:top w:val="none" w:sz="0" w:space="0" w:color="auto"/>
        <w:left w:val="none" w:sz="0" w:space="0" w:color="auto"/>
        <w:bottom w:val="none" w:sz="0" w:space="0" w:color="auto"/>
        <w:right w:val="none" w:sz="0" w:space="0" w:color="auto"/>
      </w:divBdr>
    </w:div>
    <w:div w:id="485975699">
      <w:bodyDiv w:val="1"/>
      <w:marLeft w:val="0"/>
      <w:marRight w:val="0"/>
      <w:marTop w:val="0"/>
      <w:marBottom w:val="0"/>
      <w:divBdr>
        <w:top w:val="none" w:sz="0" w:space="0" w:color="auto"/>
        <w:left w:val="none" w:sz="0" w:space="0" w:color="auto"/>
        <w:bottom w:val="none" w:sz="0" w:space="0" w:color="auto"/>
        <w:right w:val="none" w:sz="0" w:space="0" w:color="auto"/>
      </w:divBdr>
    </w:div>
    <w:div w:id="647588619">
      <w:bodyDiv w:val="1"/>
      <w:marLeft w:val="0"/>
      <w:marRight w:val="0"/>
      <w:marTop w:val="0"/>
      <w:marBottom w:val="0"/>
      <w:divBdr>
        <w:top w:val="none" w:sz="0" w:space="0" w:color="auto"/>
        <w:left w:val="none" w:sz="0" w:space="0" w:color="auto"/>
        <w:bottom w:val="none" w:sz="0" w:space="0" w:color="auto"/>
        <w:right w:val="none" w:sz="0" w:space="0" w:color="auto"/>
      </w:divBdr>
    </w:div>
    <w:div w:id="852769076">
      <w:bodyDiv w:val="1"/>
      <w:marLeft w:val="0"/>
      <w:marRight w:val="0"/>
      <w:marTop w:val="0"/>
      <w:marBottom w:val="0"/>
      <w:divBdr>
        <w:top w:val="none" w:sz="0" w:space="0" w:color="auto"/>
        <w:left w:val="none" w:sz="0" w:space="0" w:color="auto"/>
        <w:bottom w:val="none" w:sz="0" w:space="0" w:color="auto"/>
        <w:right w:val="none" w:sz="0" w:space="0" w:color="auto"/>
      </w:divBdr>
    </w:div>
    <w:div w:id="973750336">
      <w:bodyDiv w:val="1"/>
      <w:marLeft w:val="0"/>
      <w:marRight w:val="0"/>
      <w:marTop w:val="0"/>
      <w:marBottom w:val="0"/>
      <w:divBdr>
        <w:top w:val="none" w:sz="0" w:space="0" w:color="auto"/>
        <w:left w:val="none" w:sz="0" w:space="0" w:color="auto"/>
        <w:bottom w:val="none" w:sz="0" w:space="0" w:color="auto"/>
        <w:right w:val="none" w:sz="0" w:space="0" w:color="auto"/>
      </w:divBdr>
    </w:div>
    <w:div w:id="1294941100">
      <w:bodyDiv w:val="1"/>
      <w:marLeft w:val="0"/>
      <w:marRight w:val="0"/>
      <w:marTop w:val="0"/>
      <w:marBottom w:val="0"/>
      <w:divBdr>
        <w:top w:val="none" w:sz="0" w:space="0" w:color="auto"/>
        <w:left w:val="none" w:sz="0" w:space="0" w:color="auto"/>
        <w:bottom w:val="none" w:sz="0" w:space="0" w:color="auto"/>
        <w:right w:val="none" w:sz="0" w:space="0" w:color="auto"/>
      </w:divBdr>
    </w:div>
    <w:div w:id="1352564677">
      <w:bodyDiv w:val="1"/>
      <w:marLeft w:val="0"/>
      <w:marRight w:val="0"/>
      <w:marTop w:val="0"/>
      <w:marBottom w:val="0"/>
      <w:divBdr>
        <w:top w:val="none" w:sz="0" w:space="0" w:color="auto"/>
        <w:left w:val="none" w:sz="0" w:space="0" w:color="auto"/>
        <w:bottom w:val="none" w:sz="0" w:space="0" w:color="auto"/>
        <w:right w:val="none" w:sz="0" w:space="0" w:color="auto"/>
      </w:divBdr>
    </w:div>
    <w:div w:id="1384212939">
      <w:bodyDiv w:val="1"/>
      <w:marLeft w:val="0"/>
      <w:marRight w:val="0"/>
      <w:marTop w:val="0"/>
      <w:marBottom w:val="0"/>
      <w:divBdr>
        <w:top w:val="none" w:sz="0" w:space="0" w:color="auto"/>
        <w:left w:val="none" w:sz="0" w:space="0" w:color="auto"/>
        <w:bottom w:val="none" w:sz="0" w:space="0" w:color="auto"/>
        <w:right w:val="none" w:sz="0" w:space="0" w:color="auto"/>
      </w:divBdr>
    </w:div>
    <w:div w:id="1734503292">
      <w:bodyDiv w:val="1"/>
      <w:marLeft w:val="0"/>
      <w:marRight w:val="0"/>
      <w:marTop w:val="0"/>
      <w:marBottom w:val="0"/>
      <w:divBdr>
        <w:top w:val="none" w:sz="0" w:space="0" w:color="auto"/>
        <w:left w:val="none" w:sz="0" w:space="0" w:color="auto"/>
        <w:bottom w:val="none" w:sz="0" w:space="0" w:color="auto"/>
        <w:right w:val="none" w:sz="0" w:space="0" w:color="auto"/>
      </w:divBdr>
    </w:div>
    <w:div w:id="1754858117">
      <w:bodyDiv w:val="1"/>
      <w:marLeft w:val="0"/>
      <w:marRight w:val="0"/>
      <w:marTop w:val="0"/>
      <w:marBottom w:val="0"/>
      <w:divBdr>
        <w:top w:val="none" w:sz="0" w:space="0" w:color="auto"/>
        <w:left w:val="none" w:sz="0" w:space="0" w:color="auto"/>
        <w:bottom w:val="none" w:sz="0" w:space="0" w:color="auto"/>
        <w:right w:val="none" w:sz="0" w:space="0" w:color="auto"/>
      </w:divBdr>
    </w:div>
    <w:div w:id="1929851446">
      <w:bodyDiv w:val="1"/>
      <w:marLeft w:val="0"/>
      <w:marRight w:val="0"/>
      <w:marTop w:val="0"/>
      <w:marBottom w:val="0"/>
      <w:divBdr>
        <w:top w:val="none" w:sz="0" w:space="0" w:color="auto"/>
        <w:left w:val="none" w:sz="0" w:space="0" w:color="auto"/>
        <w:bottom w:val="none" w:sz="0" w:space="0" w:color="auto"/>
        <w:right w:val="none" w:sz="0" w:space="0" w:color="auto"/>
      </w:divBdr>
    </w:div>
    <w:div w:id="213682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9A93E5B506EB04DB4CE08361D65FA61" ma:contentTypeVersion="7" ma:contentTypeDescription="Create a new document." ma:contentTypeScope="" ma:versionID="96409081890e746b94da52d08b576ee2">
  <xsd:schema xmlns:xsd="http://www.w3.org/2001/XMLSchema" xmlns:xs="http://www.w3.org/2001/XMLSchema" xmlns:p="http://schemas.microsoft.com/office/2006/metadata/properties" xmlns:ns3="bc7e9959-d4c2-4ab7-af53-c5ed217b5a96" xmlns:ns4="a3bab767-b6d6-4b7a-99fb-2f964dce7fce" targetNamespace="http://schemas.microsoft.com/office/2006/metadata/properties" ma:root="true" ma:fieldsID="86503edf10a2ca8cc3b6109b4a07c3b5" ns3:_="" ns4:_="">
    <xsd:import namespace="bc7e9959-d4c2-4ab7-af53-c5ed217b5a96"/>
    <xsd:import namespace="a3bab767-b6d6-4b7a-99fb-2f964dce7fc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e9959-d4c2-4ab7-af53-c5ed217b5a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bab767-b6d6-4b7a-99fb-2f964dce7fc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62EC9-16BB-4357-AE35-D5B89727546F}">
  <ds:schemaRefs>
    <ds:schemaRef ds:uri="http://schemas.microsoft.com/office/2006/metadata/properties"/>
    <ds:schemaRef ds:uri="http://www.w3.org/2000/xmlns/"/>
  </ds:schemaRefs>
</ds:datastoreItem>
</file>

<file path=customXml/itemProps2.xml><?xml version="1.0" encoding="utf-8"?>
<ds:datastoreItem xmlns:ds="http://schemas.openxmlformats.org/officeDocument/2006/customXml" ds:itemID="{7C4DE970-FE79-4FAD-B504-F03D55CC70F3}">
  <ds:schemaRefs>
    <ds:schemaRef ds:uri="http://schemas.microsoft.com/sharepoint/v3/contenttype/forms"/>
  </ds:schemaRefs>
</ds:datastoreItem>
</file>

<file path=customXml/itemProps3.xml><?xml version="1.0" encoding="utf-8"?>
<ds:datastoreItem xmlns:ds="http://schemas.openxmlformats.org/officeDocument/2006/customXml" ds:itemID="{13FAF9DF-9487-4506-B280-F35D83771F96}">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09D5689C-D71C-4150-8A74-71165133AD5B}">
  <ds:schemaRefs>
    <ds:schemaRef ds:uri="http://schemas.microsoft.com/office/2006/metadata/contentType"/>
    <ds:schemaRef ds:uri="http://schemas.microsoft.com/office/2006/metadata/properties/metaAttributes"/>
    <ds:schemaRef ds:uri="http://www.w3.org/2000/xmlns/"/>
    <ds:schemaRef ds:uri="http://www.w3.org/2001/XMLSchema"/>
    <ds:schemaRef ds:uri="bc7e9959-d4c2-4ab7-af53-c5ed217b5a96"/>
    <ds:schemaRef ds:uri="a3bab767-b6d6-4b7a-99fb-2f964dce7f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2732</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David</dc:creator>
  <cp:keywords/>
  <dc:description/>
  <cp:lastModifiedBy>Teresa Ramos</cp:lastModifiedBy>
  <cp:revision>2</cp:revision>
  <dcterms:created xsi:type="dcterms:W3CDTF">2020-09-27T18:01:00Z</dcterms:created>
  <dcterms:modified xsi:type="dcterms:W3CDTF">2020-09-27T18:01:00Z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0x01010089A93E5B506EB04DB4CE08361D65FA61</vt:lpwstr>
  </property>
</Properties>
</file>